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9548C" w:rsidTr="00CD3BC0">
        <w:tc>
          <w:tcPr>
            <w:tcW w:w="4785" w:type="dxa"/>
          </w:tcPr>
          <w:p w:rsidR="0099548C" w:rsidRDefault="0099548C" w:rsidP="00E742F2">
            <w:pPr>
              <w:rPr>
                <w:lang w:eastAsia="ru-RU"/>
              </w:rPr>
            </w:pPr>
          </w:p>
        </w:tc>
        <w:tc>
          <w:tcPr>
            <w:tcW w:w="4786" w:type="dxa"/>
          </w:tcPr>
          <w:p w:rsidR="0099548C" w:rsidRPr="00E41D91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Директор по экономике и финансам ОАО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> 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«ТГК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noBreakHyphen/>
              <w:t>1»</w:t>
            </w: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99548C" w:rsidRPr="00590054" w:rsidRDefault="0099548C" w:rsidP="00CD3BC0">
            <w:pPr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М.А. Тузников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99548C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99548C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99548C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99548C" w:rsidRPr="00C05B7E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99548C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 открыты</w:t>
      </w:r>
      <w:r>
        <w:rPr>
          <w:rFonts w:eastAsia="Times New Roman" w:cs="Times New Roman"/>
          <w:color w:val="000000"/>
          <w:szCs w:val="24"/>
          <w:lang w:eastAsia="ru-RU"/>
        </w:rPr>
        <w:t>й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Cs w:val="24"/>
          <w:lang w:eastAsia="ru-RU"/>
        </w:rPr>
        <w:t>запрос предложений  по выбору исполнителя работ</w:t>
      </w:r>
      <w:r w:rsidR="00C7195C">
        <w:rPr>
          <w:rFonts w:eastAsia="Times New Roman" w:cs="Times New Roman"/>
          <w:color w:val="000000"/>
          <w:szCs w:val="24"/>
          <w:lang w:eastAsia="ru-RU"/>
        </w:rPr>
        <w:t xml:space="preserve"> по</w:t>
      </w:r>
      <w:r w:rsidR="00C7195C">
        <w:rPr>
          <w:rFonts w:eastAsia="Times New Roman" w:cs="Times New Roman"/>
          <w:color w:val="000000"/>
          <w:szCs w:val="24"/>
          <w:lang w:eastAsia="ru-RU"/>
        </w:rPr>
        <w:br/>
        <w:t>с</w:t>
      </w:r>
      <w:r w:rsidRPr="00A5684C">
        <w:rPr>
          <w:rFonts w:eastAsia="Times New Roman" w:cs="Times New Roman"/>
          <w:color w:val="000000"/>
          <w:szCs w:val="24"/>
          <w:lang w:eastAsia="ru-RU"/>
        </w:rPr>
        <w:t>опровождени</w:t>
      </w:r>
      <w:r w:rsidR="00C7195C">
        <w:rPr>
          <w:rFonts w:eastAsia="Times New Roman" w:cs="Times New Roman"/>
          <w:color w:val="000000"/>
          <w:szCs w:val="24"/>
          <w:lang w:eastAsia="ru-RU"/>
        </w:rPr>
        <w:t>ю</w:t>
      </w:r>
      <w:r w:rsidRPr="00A5684C">
        <w:rPr>
          <w:rFonts w:eastAsia="Times New Roman" w:cs="Times New Roman"/>
          <w:color w:val="000000"/>
          <w:szCs w:val="24"/>
          <w:lang w:eastAsia="ru-RU"/>
        </w:rPr>
        <w:t xml:space="preserve"> системы "1С</w:t>
      </w:r>
      <w:proofErr w:type="gramStart"/>
      <w:r w:rsidRPr="00A5684C">
        <w:rPr>
          <w:rFonts w:eastAsia="Times New Roman" w:cs="Times New Roman"/>
          <w:color w:val="000000"/>
          <w:szCs w:val="24"/>
          <w:lang w:eastAsia="ru-RU"/>
        </w:rPr>
        <w:t>:И</w:t>
      </w:r>
      <w:proofErr w:type="gramEnd"/>
      <w:r w:rsidRPr="00A5684C">
        <w:rPr>
          <w:rFonts w:eastAsia="Times New Roman" w:cs="Times New Roman"/>
          <w:color w:val="000000"/>
          <w:szCs w:val="24"/>
          <w:lang w:eastAsia="ru-RU"/>
        </w:rPr>
        <w:t>нвестиции"  на базе 1С: Предприятие  8.2. для департамента инвестиций ОАО "ТГК-1"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</w:r>
    </w:p>
    <w:p w:rsidR="0099548C" w:rsidRDefault="0099548C" w:rsidP="0099548C">
      <w:pPr>
        <w:jc w:val="center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(закупка №</w:t>
      </w:r>
      <w:r w:rsidRPr="00A5684C">
        <w:t xml:space="preserve"> </w:t>
      </w:r>
      <w:r w:rsidRPr="00A5684C">
        <w:rPr>
          <w:rFonts w:eastAsia="Times New Roman" w:cs="Times New Roman"/>
          <w:color w:val="000000"/>
          <w:szCs w:val="24"/>
          <w:lang w:eastAsia="ru-RU"/>
        </w:rPr>
        <w:t>1090/7.46-1195</w:t>
      </w:r>
      <w:r>
        <w:rPr>
          <w:rFonts w:eastAsia="Times New Roman" w:cs="Times New Roman"/>
          <w:color w:val="000000"/>
          <w:szCs w:val="24"/>
          <w:lang w:val="en-US" w:eastAsia="ru-RU"/>
        </w:rPr>
        <w:t>)</w:t>
      </w:r>
      <w:r w:rsidRPr="00C05B7E">
        <w:rPr>
          <w:rFonts w:eastAsia="Times New Roman" w:cs="Times New Roman"/>
          <w:color w:val="000000"/>
          <w:sz w:val="21"/>
          <w:szCs w:val="21"/>
          <w:lang w:eastAsia="ru-RU"/>
        </w:rPr>
        <w:br/>
      </w:r>
    </w:p>
    <w:p w:rsidR="0099548C" w:rsidRDefault="0099548C" w:rsidP="0099548C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99548C" w:rsidRDefault="0099548C" w:rsidP="009954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60"/>
      </w:tblGrid>
      <w:tr w:rsidR="0099548C" w:rsidTr="00CD3BC0">
        <w:tc>
          <w:tcPr>
            <w:tcW w:w="4395" w:type="dxa"/>
          </w:tcPr>
          <w:p w:rsidR="0099548C" w:rsidRPr="00414FD3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департамента инвестиций</w:t>
            </w: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  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Р.В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 w:rsidRPr="00A42560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Козлов </w:t>
            </w: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  <w:tc>
          <w:tcPr>
            <w:tcW w:w="4960" w:type="dxa"/>
          </w:tcPr>
          <w:p w:rsidR="0099548C" w:rsidRPr="00414FD3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Центра внедрения Предприятия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СДТУиИТ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филиала «Невский» ОАО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> 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«ТГК-1»</w:t>
            </w:r>
          </w:p>
          <w:p w:rsidR="0099548C" w:rsidRPr="00590054" w:rsidRDefault="0099548C" w:rsidP="00CD3BC0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99548C" w:rsidRPr="00590054" w:rsidRDefault="0099548C" w:rsidP="00CD3BC0">
            <w:pPr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А.В.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Цветков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99548C" w:rsidRDefault="0099548C" w:rsidP="00CD3BC0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99548C" w:rsidRDefault="0099548C" w:rsidP="0099548C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99548C" w:rsidRDefault="0099548C" w:rsidP="0099548C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noProof/>
          <w:color w:val="000000"/>
          <w:sz w:val="31"/>
          <w:szCs w:val="31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1E5314" wp14:editId="066613AA">
                <wp:simplePos x="0" y="0"/>
                <wp:positionH relativeFrom="column">
                  <wp:posOffset>5039194</wp:posOffset>
                </wp:positionH>
                <wp:positionV relativeFrom="paragraph">
                  <wp:posOffset>2412365</wp:posOffset>
                </wp:positionV>
                <wp:extent cx="1057524" cy="230588"/>
                <wp:effectExtent l="0" t="0" r="9525" b="0"/>
                <wp:wrapNone/>
                <wp:docPr id="9410" name="Прямоугольник 9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524" cy="2305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839438" id="Прямоугольник 9410" o:spid="_x0000_s1026" style="position:absolute;margin-left:396.8pt;margin-top:189.95pt;width:83.25pt;height:18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" fillcolor="white [3212]" stroked="f" strokeweight="2pt"/>
            </w:pict>
          </mc:Fallback>
        </mc:AlternateConten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275C28" w:rsidRDefault="0099548C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372208608" w:history="1">
        <w:r w:rsidR="00275C28" w:rsidRPr="00D53DED">
          <w:rPr>
            <w:rStyle w:val="af2"/>
            <w:noProof/>
          </w:rPr>
          <w:t>I. Общие требования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_Toc372208608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3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09" w:history="1">
        <w:r w:rsidR="00275C28" w:rsidRPr="00D53DED">
          <w:rPr>
            <w:rStyle w:val="af2"/>
            <w:noProof/>
          </w:rPr>
          <w:t>1.1. Общие сведения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_Toc372208609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3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0" w:history="1">
        <w:r w:rsidR="00275C28" w:rsidRPr="00D53DED">
          <w:rPr>
            <w:rStyle w:val="af2"/>
            <w:noProof/>
          </w:rPr>
          <w:t>1.2. Используемые термины и сокращения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_Toc372208610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3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1" w:history="1">
        <w:r w:rsidR="00275C28" w:rsidRPr="00D53DED">
          <w:rPr>
            <w:rStyle w:val="af2"/>
            <w:noProof/>
          </w:rPr>
          <w:t>1.3. Цели проведения работ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_Toc372208611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2" w:history="1">
        <w:r w:rsidR="00275C28" w:rsidRPr="00D53DED">
          <w:rPr>
            <w:rStyle w:val="af2"/>
            <w:noProof/>
          </w:rPr>
          <w:t>1.4. Требования к месту выполнения работ: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_Toc372208612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3" w:history="1">
        <w:r w:rsidR="00275C28" w:rsidRPr="00D53DED">
          <w:rPr>
            <w:rStyle w:val="af2"/>
            <w:noProof/>
          </w:rPr>
          <w:t>1.5. Требования к срокам выполнения работ: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_Toc372208613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4" w:history="1">
        <w:r w:rsidR="00275C28" w:rsidRPr="00D53DED">
          <w:rPr>
            <w:rStyle w:val="af2"/>
            <w:noProof/>
          </w:rPr>
          <w:t>1.6. Планируемая стоимость: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_Toc372208614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72208615" w:history="1">
        <w:r w:rsidR="00275C28" w:rsidRPr="00D53DED">
          <w:rPr>
            <w:rStyle w:val="af2"/>
            <w:noProof/>
          </w:rPr>
          <w:t>II. Требования к выполнению работ.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_Toc372208615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6" w:history="1">
        <w:r w:rsidR="00275C28" w:rsidRPr="00D53DED">
          <w:rPr>
            <w:rStyle w:val="af2"/>
            <w:noProof/>
          </w:rPr>
          <w:t>2.1. Объект автоматизации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_Toc372208616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7" w:history="1">
        <w:r w:rsidR="00275C28" w:rsidRPr="00D53DED">
          <w:rPr>
            <w:rStyle w:val="af2"/>
            <w:noProof/>
          </w:rPr>
          <w:t>2.2. Ожидаемые результаты предоставления услуг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_Toc372208617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18" w:history="1">
        <w:r w:rsidR="00275C28" w:rsidRPr="00D53DED">
          <w:rPr>
            <w:rStyle w:val="af2"/>
            <w:noProof/>
          </w:rPr>
          <w:t>2.3. Организация услуг по сервисному сопровождению Системы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_Toc372208618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4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72208619" w:history="1">
        <w:r w:rsidR="00275C28" w:rsidRPr="00D53DED">
          <w:rPr>
            <w:rStyle w:val="af2"/>
            <w:noProof/>
          </w:rPr>
          <w:t>III. Общие требования к системе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_Toc372208619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6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20" w:history="1">
        <w:r w:rsidR="00275C28" w:rsidRPr="00D53DED">
          <w:rPr>
            <w:rStyle w:val="af2"/>
            <w:noProof/>
          </w:rPr>
          <w:t>3.1. Функциональность Системы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_Toc372208620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6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21" w:history="1">
        <w:r w:rsidR="00275C28" w:rsidRPr="00D53DED">
          <w:rPr>
            <w:rStyle w:val="af2"/>
            <w:noProof/>
          </w:rPr>
          <w:t>3.1.1. Функциональность подсистемы Паспорта проектов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_Toc372208621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7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22" w:history="1">
        <w:r w:rsidR="00275C28" w:rsidRPr="00D53DED">
          <w:rPr>
            <w:rStyle w:val="af2"/>
            <w:noProof/>
          </w:rPr>
          <w:t>3.1.2. Функциональность подсистемы Лимиты и ИП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_Toc372208622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7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23" w:history="1">
        <w:r w:rsidR="00275C28" w:rsidRPr="00D53DED">
          <w:rPr>
            <w:rStyle w:val="af2"/>
            <w:noProof/>
          </w:rPr>
          <w:t>3.1.3. Функциональность подсистемы Бюджетирование ИП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_Toc372208623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7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72208624" w:history="1">
        <w:r w:rsidR="00275C28" w:rsidRPr="00D53DED">
          <w:rPr>
            <w:rStyle w:val="af2"/>
            <w:noProof/>
          </w:rPr>
          <w:t>3.2 Требования к базе разработки и разграничению прав доступа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_Toc372208624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7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72208625" w:history="1">
        <w:r w:rsidR="00275C28" w:rsidRPr="00D53DED">
          <w:rPr>
            <w:rStyle w:val="af2"/>
            <w:noProof/>
          </w:rPr>
          <w:t>IV. Требования к участникам ОЗП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_Toc372208625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8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72208626" w:history="1">
        <w:r w:rsidR="00275C28" w:rsidRPr="00D53DED">
          <w:rPr>
            <w:rStyle w:val="af2"/>
            <w:noProof/>
          </w:rPr>
          <w:t>V. Порядок оценки предложений ОЗП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_Toc372208626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9</w:t>
        </w:r>
        <w:r w:rsidR="00275C28">
          <w:rPr>
            <w:noProof/>
            <w:webHidden/>
          </w:rPr>
          <w:fldChar w:fldCharType="end"/>
        </w:r>
      </w:hyperlink>
    </w:p>
    <w:p w:rsidR="00275C28" w:rsidRDefault="0055065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72208627" w:history="1">
        <w:r w:rsidR="00275C28" w:rsidRPr="00D53DED">
          <w:rPr>
            <w:rStyle w:val="af2"/>
            <w:noProof/>
          </w:rPr>
          <w:t>Приложение 1. Проект регламента формирования ИП</w:t>
        </w:r>
        <w:r w:rsidR="00275C28">
          <w:rPr>
            <w:noProof/>
            <w:webHidden/>
          </w:rPr>
          <w:tab/>
        </w:r>
        <w:r w:rsidR="00275C28">
          <w:rPr>
            <w:noProof/>
            <w:webHidden/>
          </w:rPr>
          <w:fldChar w:fldCharType="begin"/>
        </w:r>
        <w:r w:rsidR="00275C28">
          <w:rPr>
            <w:noProof/>
            <w:webHidden/>
          </w:rPr>
          <w:instrText xml:space="preserve"> PAGEREF _Toc372208627 \h </w:instrText>
        </w:r>
        <w:r w:rsidR="00275C28">
          <w:rPr>
            <w:noProof/>
            <w:webHidden/>
          </w:rPr>
        </w:r>
        <w:r w:rsidR="00275C28">
          <w:rPr>
            <w:noProof/>
            <w:webHidden/>
          </w:rPr>
          <w:fldChar w:fldCharType="separate"/>
        </w:r>
        <w:r w:rsidR="00DF7DEA">
          <w:rPr>
            <w:noProof/>
            <w:webHidden/>
          </w:rPr>
          <w:t>11</w:t>
        </w:r>
        <w:r w:rsidR="00275C28">
          <w:rPr>
            <w:noProof/>
            <w:webHidden/>
          </w:rPr>
          <w:fldChar w:fldCharType="end"/>
        </w:r>
      </w:hyperlink>
    </w:p>
    <w:p w:rsidR="0099548C" w:rsidRDefault="0099548C" w:rsidP="0099548C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99548C" w:rsidRPr="00C05B7E" w:rsidRDefault="0099548C" w:rsidP="0099548C">
      <w:pPr>
        <w:pStyle w:val="2"/>
        <w:rPr>
          <w:sz w:val="24"/>
          <w:szCs w:val="24"/>
        </w:rPr>
      </w:pPr>
      <w:bookmarkStart w:id="0" w:name="_Toc372208608"/>
      <w:r w:rsidRPr="00C05B7E">
        <w:lastRenderedPageBreak/>
        <w:t>I. Общие требования</w:t>
      </w:r>
      <w:bookmarkEnd w:id="0"/>
    </w:p>
    <w:p w:rsidR="0099548C" w:rsidRPr="00C05B7E" w:rsidRDefault="0099548C" w:rsidP="0099548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Название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открытого запроса предложений</w:t>
      </w: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:</w:t>
      </w:r>
    </w:p>
    <w:p w:rsidR="0099548C" w:rsidRDefault="0099548C" w:rsidP="0099548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645C8">
        <w:rPr>
          <w:rFonts w:eastAsia="Times New Roman" w:cs="Times New Roman"/>
          <w:color w:val="000000"/>
          <w:szCs w:val="24"/>
          <w:lang w:eastAsia="ru-RU"/>
        </w:rPr>
        <w:t>по реализации проекта «</w:t>
      </w:r>
      <w:r w:rsidRPr="009251DA">
        <w:rPr>
          <w:rFonts w:eastAsia="Times New Roman" w:cs="Times New Roman"/>
          <w:color w:val="000000"/>
          <w:szCs w:val="24"/>
          <w:lang w:eastAsia="ru-RU"/>
        </w:rPr>
        <w:t>Сопровождение системы "1С</w:t>
      </w:r>
      <w:proofErr w:type="gramStart"/>
      <w:r w:rsidRPr="009251DA">
        <w:rPr>
          <w:rFonts w:eastAsia="Times New Roman" w:cs="Times New Roman"/>
          <w:color w:val="000000"/>
          <w:szCs w:val="24"/>
          <w:lang w:eastAsia="ru-RU"/>
        </w:rPr>
        <w:t>:И</w:t>
      </w:r>
      <w:proofErr w:type="gramEnd"/>
      <w:r w:rsidRPr="009251DA">
        <w:rPr>
          <w:rFonts w:eastAsia="Times New Roman" w:cs="Times New Roman"/>
          <w:color w:val="000000"/>
          <w:szCs w:val="24"/>
          <w:lang w:eastAsia="ru-RU"/>
        </w:rPr>
        <w:t>нвестиции"  на базе 1С: Предприятие 8.2. для департамента инвестиций ОАО</w:t>
      </w:r>
      <w:r>
        <w:rPr>
          <w:rFonts w:eastAsia="Times New Roman" w:cs="Times New Roman"/>
          <w:color w:val="000000"/>
          <w:szCs w:val="24"/>
          <w:lang w:eastAsia="ru-RU"/>
        </w:rPr>
        <w:t> "</w:t>
      </w:r>
      <w:r w:rsidRPr="009251DA">
        <w:rPr>
          <w:rFonts w:eastAsia="Times New Roman" w:cs="Times New Roman"/>
          <w:color w:val="000000"/>
          <w:szCs w:val="24"/>
          <w:lang w:eastAsia="ru-RU"/>
        </w:rPr>
        <w:t>ТГК-1"</w:t>
      </w:r>
      <w:r>
        <w:rPr>
          <w:rFonts w:eastAsia="Times New Roman" w:cs="Times New Roman"/>
          <w:color w:val="000000"/>
          <w:szCs w:val="24"/>
          <w:lang w:eastAsia="ru-RU"/>
        </w:rPr>
        <w:t>».</w:t>
      </w:r>
    </w:p>
    <w:p w:rsidR="0099548C" w:rsidRPr="00C05B7E" w:rsidRDefault="0099548C" w:rsidP="0099548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99548C" w:rsidRPr="00B9548F" w:rsidRDefault="0099548C" w:rsidP="0099548C">
      <w:pPr>
        <w:spacing w:line="240" w:lineRule="auto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Открытое Акционерное</w:t>
      </w:r>
      <w:r w:rsidRPr="00B9548F">
        <w:rPr>
          <w:rFonts w:cs="Times New Roman"/>
          <w:szCs w:val="24"/>
        </w:rPr>
        <w:t xml:space="preserve"> Обществ</w:t>
      </w:r>
      <w:r>
        <w:rPr>
          <w:rFonts w:cs="Times New Roman"/>
          <w:szCs w:val="24"/>
        </w:rPr>
        <w:t>о</w:t>
      </w:r>
      <w:r w:rsidRPr="00B9548F">
        <w:rPr>
          <w:rFonts w:cs="Times New Roman"/>
          <w:szCs w:val="24"/>
        </w:rPr>
        <w:t xml:space="preserve"> «Территориальная генерирующая компания №1» </w:t>
      </w:r>
      <w:r>
        <w:rPr>
          <w:rFonts w:cs="Times New Roman"/>
          <w:szCs w:val="24"/>
        </w:rPr>
        <w:t>(</w:t>
      </w:r>
      <w:r>
        <w:rPr>
          <w:rFonts w:eastAsia="Times New Roman" w:cs="Times New Roman"/>
          <w:color w:val="000000"/>
          <w:szCs w:val="24"/>
          <w:lang w:eastAsia="ru-RU"/>
        </w:rPr>
        <w:t>ОАО «ТГК-1»)</w:t>
      </w:r>
    </w:p>
    <w:p w:rsidR="0099548C" w:rsidRPr="00C05B7E" w:rsidRDefault="0099548C" w:rsidP="0099548C">
      <w:pPr>
        <w:pStyle w:val="3"/>
        <w:rPr>
          <w:sz w:val="24"/>
          <w:szCs w:val="24"/>
        </w:rPr>
      </w:pPr>
      <w:bookmarkStart w:id="1" w:name="_Toc372208609"/>
      <w:r w:rsidRPr="00C05B7E">
        <w:t>1.1. Общие сведения</w:t>
      </w:r>
      <w:bookmarkEnd w:id="1"/>
    </w:p>
    <w:p w:rsidR="0099548C" w:rsidRPr="00C05B7E" w:rsidRDefault="0099548C" w:rsidP="0099548C">
      <w:pPr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Настоящий документ представляет собой требования для проведения открытого </w:t>
      </w:r>
      <w:r>
        <w:rPr>
          <w:rFonts w:eastAsia="Times New Roman" w:cs="Times New Roman"/>
          <w:color w:val="000000"/>
          <w:szCs w:val="24"/>
          <w:lang w:eastAsia="ru-RU"/>
        </w:rPr>
        <w:t>запроса предложений (ОЗП)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по </w:t>
      </w:r>
      <w:r>
        <w:rPr>
          <w:rFonts w:eastAsia="Times New Roman" w:cs="Times New Roman"/>
          <w:color w:val="000000"/>
          <w:szCs w:val="24"/>
          <w:lang w:eastAsia="ru-RU"/>
        </w:rPr>
        <w:t>сопровождению</w:t>
      </w:r>
      <w:r w:rsidRPr="002F47B5">
        <w:rPr>
          <w:rFonts w:eastAsia="Times New Roman" w:cs="Times New Roman"/>
          <w:color w:val="000000"/>
          <w:szCs w:val="24"/>
          <w:lang w:eastAsia="ru-RU"/>
        </w:rPr>
        <w:t xml:space="preserve"> автоматизированной системы управления инвестиционной деятельностью на платформе 1С: </w:t>
      </w:r>
      <w:r>
        <w:rPr>
          <w:rFonts w:eastAsia="Times New Roman" w:cs="Times New Roman"/>
          <w:color w:val="000000"/>
          <w:szCs w:val="24"/>
          <w:lang w:eastAsia="ru-RU"/>
        </w:rPr>
        <w:t>Предприятие</w:t>
      </w:r>
      <w:r w:rsidRPr="002F47B5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99548C" w:rsidRPr="00C05B7E" w:rsidRDefault="0099548C" w:rsidP="0099548C">
      <w:pPr>
        <w:pStyle w:val="3"/>
        <w:rPr>
          <w:sz w:val="24"/>
          <w:szCs w:val="24"/>
        </w:rPr>
      </w:pPr>
      <w:bookmarkStart w:id="2" w:name="_Toc372208610"/>
      <w:r w:rsidRPr="00C05B7E">
        <w:t>1.2. Используемые термины и сокращения</w:t>
      </w:r>
      <w:bookmarkEnd w:id="2"/>
    </w:p>
    <w:p w:rsidR="0099548C" w:rsidRPr="00C05B7E" w:rsidRDefault="0099548C" w:rsidP="0099548C">
      <w:pPr>
        <w:spacing w:after="0" w:line="240" w:lineRule="auto"/>
        <w:jc w:val="right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Таблица 1. Ис</w:t>
      </w:r>
      <w:r>
        <w:rPr>
          <w:rFonts w:eastAsia="Times New Roman" w:cs="Times New Roman"/>
          <w:color w:val="000000"/>
          <w:szCs w:val="24"/>
          <w:lang w:eastAsia="ru-RU"/>
        </w:rPr>
        <w:t>пользуемые термины и сокращения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7218"/>
        <w:gridCol w:w="26"/>
      </w:tblGrid>
      <w:tr w:rsidR="0099548C" w:rsidRPr="00C05B7E" w:rsidTr="00CD3BC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1С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: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</w:p>
          <w:p w:rsidR="0099548C" w:rsidRPr="00EC4B8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(Система)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EC4B8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Нетиповая а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втоматизированная система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управления инвестиционной деятельностью ОАО «ТГК -1» «1С</w:t>
            </w:r>
            <w:proofErr w:type="gramStart"/>
            <w:r w:rsidRP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: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proofErr w:type="gramEnd"/>
            <w:r w:rsidRPr="00EC4B8E">
              <w:rPr>
                <w:rFonts w:eastAsia="Times New Roman" w:cs="Times New Roman"/>
                <w:color w:val="000000"/>
                <w:szCs w:val="24"/>
                <w:lang w:eastAsia="ru-RU"/>
              </w:rPr>
              <w:t>нвестиции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»,</w:t>
            </w:r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построенная на конфигурации «1С:УПО.8.2»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A42560" w:rsidRDefault="0099548C" w:rsidP="00CD3BC0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B9548F" w:rsidRDefault="0099548C" w:rsidP="00CD3BC0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Открытый запрос предложений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AD6065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Договора на оказание которых является предметом данного </w:t>
            </w:r>
            <w:r w:rsidRPr="00AD6065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C05B7E" w:rsidRDefault="0099548C" w:rsidP="00CD3BC0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B9548F" w:rsidRDefault="0099548C" w:rsidP="00CD3BC0">
            <w:pPr>
              <w:spacing w:after="0"/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B9548F" w:rsidRDefault="0099548C" w:rsidP="00CD3BC0">
            <w:pPr>
              <w:spacing w:after="0"/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Программное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7C792D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Инвестпрограмма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(ИП</w:t>
            </w:r>
            <w:r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C05B7E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Инвестиционная 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B9548F" w:rsidRDefault="0099548C" w:rsidP="00CD3BC0">
            <w:pPr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Регламент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9714AB" w:rsidRDefault="0099548C" w:rsidP="00CD3BC0">
            <w:pPr>
              <w:spacing w:after="0" w:line="240" w:lineRule="auto"/>
              <w:rPr>
                <w:rFonts w:cs="Times New Roman"/>
                <w:szCs w:val="24"/>
              </w:rPr>
            </w:pPr>
            <w:r w:rsidRPr="00F37593">
              <w:rPr>
                <w:rFonts w:cs="Times New Roman"/>
                <w:szCs w:val="24"/>
              </w:rPr>
              <w:t>Регламент формирования годовой, трехлетней и десятилетней инвестиционных программ ОАО</w:t>
            </w:r>
            <w:r>
              <w:rPr>
                <w:rFonts w:cs="Times New Roman"/>
                <w:szCs w:val="24"/>
              </w:rPr>
              <w:t> </w:t>
            </w:r>
            <w:r w:rsidRPr="00F37593">
              <w:rPr>
                <w:rFonts w:cs="Times New Roman"/>
                <w:szCs w:val="24"/>
              </w:rPr>
              <w:t>«ТГК-1»</w:t>
            </w:r>
            <w:r>
              <w:rPr>
                <w:rFonts w:cs="Times New Roman"/>
                <w:bCs/>
                <w:szCs w:val="24"/>
              </w:rPr>
              <w:t xml:space="preserve"> (Приложение 1,</w:t>
            </w:r>
            <w:r w:rsidRPr="009714AB">
              <w:rPr>
                <w:rFonts w:cs="Times New Roman"/>
                <w:bCs/>
                <w:szCs w:val="24"/>
              </w:rPr>
              <w:t xml:space="preserve"> явля</w:t>
            </w:r>
            <w:r>
              <w:rPr>
                <w:rFonts w:cs="Times New Roman"/>
                <w:bCs/>
                <w:szCs w:val="24"/>
              </w:rPr>
              <w:t>ющееся неотъемлемой частью данного технического задания)</w:t>
            </w:r>
            <w:r w:rsidRPr="009714AB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ЦТО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Центр технической ответственности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ЦФО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Центр финансовой ответственности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5A569A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A569A">
              <w:rPr>
                <w:rFonts w:eastAsia="Times New Roman" w:cs="Times New Roman"/>
                <w:color w:val="000000"/>
                <w:szCs w:val="24"/>
                <w:lang w:eastAsia="ru-RU"/>
              </w:rPr>
              <w:t>КИДО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5A569A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A569A"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Информационная система Контроль исполнения договорных обязательств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815761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5761">
              <w:rPr>
                <w:rFonts w:eastAsia="Times New Roman" w:cs="Times New Roman"/>
                <w:color w:val="000000"/>
                <w:szCs w:val="24"/>
                <w:lang w:eastAsia="ru-RU"/>
              </w:rPr>
              <w:t>ГКПЗ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815761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Годовая</w:t>
            </w:r>
            <w:r w:rsidRPr="0081576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комплексная программа закупок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5A569A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A569A">
              <w:rPr>
                <w:rFonts w:eastAsia="Times New Roman" w:cs="Times New Roman"/>
                <w:color w:val="000000"/>
                <w:szCs w:val="24"/>
                <w:lang w:eastAsia="ru-RU"/>
              </w:rPr>
              <w:t>АСБНУ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Pr="005A569A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A569A"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бухгалтерского и налогового учета ОАО «ТГК-1»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Департамент инвестиций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9548C" w:rsidRPr="00C05B7E" w:rsidTr="00CD3BC0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SLA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С</w:t>
            </w:r>
            <w:r w:rsidRPr="00734383">
              <w:t>оглашение об уровне сервиса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548C" w:rsidRDefault="0099548C" w:rsidP="00CD3BC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99548C" w:rsidRPr="00275C28" w:rsidRDefault="0099548C" w:rsidP="00275C28">
      <w:pPr>
        <w:pStyle w:val="3"/>
      </w:pPr>
      <w:r w:rsidRPr="00275C28">
        <w:rPr>
          <w:rFonts w:cs="Times New Roman"/>
          <w:color w:val="000000"/>
          <w:szCs w:val="24"/>
        </w:rPr>
        <w:lastRenderedPageBreak/>
        <w:t> </w:t>
      </w:r>
      <w:bookmarkStart w:id="3" w:name="_Toc372208611"/>
      <w:r w:rsidRPr="00275C28">
        <w:t>1.3. Цели проведения работ</w:t>
      </w:r>
      <w:bookmarkEnd w:id="3"/>
    </w:p>
    <w:p w:rsidR="0099548C" w:rsidRPr="00A22275" w:rsidRDefault="0099548C" w:rsidP="0099548C">
      <w:pPr>
        <w:rPr>
          <w:bCs/>
        </w:rPr>
      </w:pPr>
      <w:r w:rsidRPr="009251DA">
        <w:t xml:space="preserve">Обеспечение корректной работы </w:t>
      </w:r>
      <w:r>
        <w:t>1С</w:t>
      </w:r>
      <w:proofErr w:type="gramStart"/>
      <w:r w:rsidRPr="009251DA">
        <w:t>:</w:t>
      </w:r>
      <w:r>
        <w:t>И</w:t>
      </w:r>
      <w:proofErr w:type="gramEnd"/>
      <w:r>
        <w:t>нвестиции</w:t>
      </w:r>
      <w:r w:rsidRPr="009251DA">
        <w:t xml:space="preserve"> в Управлении и Филиалах ОАО</w:t>
      </w:r>
      <w:r>
        <w:t> </w:t>
      </w:r>
      <w:r w:rsidRPr="009251DA">
        <w:t>«ТГК-1».</w:t>
      </w:r>
      <w:r w:rsidRPr="00A22275">
        <w:t xml:space="preserve"> </w:t>
      </w:r>
      <w:r>
        <w:t>Выполнение доработок Системы по заданию Заказчика.</w:t>
      </w:r>
    </w:p>
    <w:p w:rsidR="0099548C" w:rsidRDefault="0099548C" w:rsidP="0099548C">
      <w:pPr>
        <w:pStyle w:val="3"/>
      </w:pPr>
      <w:bookmarkStart w:id="4" w:name="_Toc372208612"/>
      <w:r w:rsidRPr="00C05B7E">
        <w:t>1.4. Требования к месту выполнения работ:</w:t>
      </w:r>
      <w:bookmarkEnd w:id="4"/>
    </w:p>
    <w:p w:rsidR="0099548C" w:rsidRDefault="0099548C" w:rsidP="00275C28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Работы выполняются в Управлении </w:t>
      </w:r>
      <w:r w:rsidRPr="00F37593">
        <w:rPr>
          <w:rFonts w:cs="Times New Roman"/>
          <w:szCs w:val="24"/>
        </w:rPr>
        <w:t>ОАО</w:t>
      </w:r>
      <w:r>
        <w:rPr>
          <w:rFonts w:cs="Times New Roman"/>
          <w:szCs w:val="24"/>
        </w:rPr>
        <w:t> </w:t>
      </w:r>
      <w:r w:rsidRPr="00F37593">
        <w:rPr>
          <w:rFonts w:cs="Times New Roman"/>
          <w:szCs w:val="24"/>
        </w:rPr>
        <w:t>«ТГК-1»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и филиалах </w:t>
      </w:r>
      <w:r w:rsidRPr="00F37593">
        <w:rPr>
          <w:rFonts w:cs="Times New Roman"/>
          <w:szCs w:val="24"/>
        </w:rPr>
        <w:t>ОАО</w:t>
      </w:r>
      <w:r>
        <w:rPr>
          <w:rFonts w:cs="Times New Roman"/>
          <w:szCs w:val="24"/>
        </w:rPr>
        <w:t> </w:t>
      </w:r>
      <w:r w:rsidRPr="00F37593">
        <w:rPr>
          <w:rFonts w:cs="Times New Roman"/>
          <w:szCs w:val="24"/>
        </w:rPr>
        <w:t>«ТГК-1»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275C28" w:rsidRPr="00C05B7E" w:rsidRDefault="00275C28" w:rsidP="00275C28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742F2">
        <w:rPr>
          <w:rFonts w:eastAsia="Times New Roman" w:cs="Times New Roman"/>
          <w:color w:val="000000"/>
          <w:szCs w:val="24"/>
          <w:highlight w:val="yellow"/>
          <w:lang w:eastAsia="ru-RU"/>
        </w:rPr>
        <w:t>Ответственное лицо со стороны ОАО «ТГК-1» - Ведущий специалист Центра внедрения ПСДТУиИТ Бельченков Дмитрий Сергеевич</w:t>
      </w:r>
      <w:r w:rsidR="00550653" w:rsidRPr="00550653">
        <w:rPr>
          <w:rFonts w:eastAsia="Times New Roman" w:cs="Times New Roman"/>
          <w:bCs/>
          <w:i/>
          <w:iCs/>
          <w:color w:val="000000"/>
          <w:szCs w:val="24"/>
          <w:highlight w:val="yellow"/>
          <w:u w:val="single"/>
          <w:lang w:eastAsia="ru-RU"/>
        </w:rPr>
        <w:t xml:space="preserve"> тел. (812) 901-36-59</w:t>
      </w:r>
      <w:r w:rsidRPr="00E742F2">
        <w:rPr>
          <w:rFonts w:eastAsia="Times New Roman" w:cs="Times New Roman"/>
          <w:color w:val="000000"/>
          <w:szCs w:val="24"/>
          <w:highlight w:val="yellow"/>
          <w:lang w:eastAsia="ru-RU"/>
        </w:rPr>
        <w:t>.</w:t>
      </w:r>
    </w:p>
    <w:p w:rsidR="0099548C" w:rsidRDefault="0099548C" w:rsidP="0099548C">
      <w:pPr>
        <w:pStyle w:val="3"/>
      </w:pPr>
      <w:bookmarkStart w:id="5" w:name="_Toc372208613"/>
      <w:r w:rsidRPr="00C05B7E">
        <w:t>1.5. Требования к срокам выполнения работ:</w:t>
      </w:r>
      <w:bookmarkEnd w:id="5"/>
    </w:p>
    <w:p w:rsidR="0099548C" w:rsidRPr="00771565" w:rsidRDefault="0099548C" w:rsidP="0099548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Начало:       </w:t>
      </w:r>
      <w:r>
        <w:rPr>
          <w:rFonts w:eastAsia="Times New Roman" w:cs="Times New Roman"/>
          <w:color w:val="000000"/>
          <w:szCs w:val="24"/>
          <w:lang w:eastAsia="ru-RU"/>
        </w:rPr>
        <w:t>Январь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  <w:bookmarkStart w:id="6" w:name="_GoBack"/>
      <w:bookmarkEnd w:id="6"/>
    </w:p>
    <w:p w:rsidR="0099548C" w:rsidRPr="00981CF6" w:rsidRDefault="0099548C" w:rsidP="0099548C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Окончание:  </w:t>
      </w:r>
      <w:r>
        <w:rPr>
          <w:rFonts w:eastAsia="Times New Roman" w:cs="Times New Roman"/>
          <w:color w:val="000000"/>
          <w:szCs w:val="24"/>
          <w:lang w:eastAsia="ru-RU"/>
        </w:rPr>
        <w:t>Декабрь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201</w:t>
      </w:r>
      <w:r>
        <w:rPr>
          <w:rFonts w:eastAsia="Times New Roman" w:cs="Times New Roman"/>
          <w:color w:val="000000"/>
          <w:szCs w:val="24"/>
          <w:lang w:eastAsia="ru-RU"/>
        </w:rPr>
        <w:t>4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9548C" w:rsidRDefault="0099548C" w:rsidP="0099548C">
      <w:pPr>
        <w:pStyle w:val="3"/>
      </w:pPr>
      <w:bookmarkStart w:id="7" w:name="_Toc372208614"/>
      <w:r>
        <w:t xml:space="preserve">1.6. Планируемая </w:t>
      </w:r>
      <w:r w:rsidRPr="00981CF6">
        <w:t>стоимость</w:t>
      </w:r>
      <w:r>
        <w:t>:</w:t>
      </w:r>
      <w:bookmarkEnd w:id="7"/>
    </w:p>
    <w:p w:rsidR="0099548C" w:rsidRDefault="0099548C" w:rsidP="0099548C">
      <w:pPr>
        <w:textAlignment w:val="top"/>
        <w:rPr>
          <w:color w:val="000000"/>
        </w:rPr>
      </w:pPr>
      <w:r>
        <w:rPr>
          <w:color w:val="000000"/>
        </w:rPr>
        <w:t>Предельная стоимость работ определяется как 1</w:t>
      </w:r>
      <w:r>
        <w:rPr>
          <w:color w:val="000000"/>
          <w:lang w:val="en-US"/>
        </w:rPr>
        <w:t> </w:t>
      </w:r>
      <w:r w:rsidRPr="00D3561F">
        <w:rPr>
          <w:color w:val="000000"/>
        </w:rPr>
        <w:t>0</w:t>
      </w:r>
      <w:r>
        <w:rPr>
          <w:color w:val="000000"/>
        </w:rPr>
        <w:t>00 000 (Один</w:t>
      </w:r>
      <w:r w:rsidRPr="00D3561F">
        <w:rPr>
          <w:color w:val="000000"/>
        </w:rPr>
        <w:t xml:space="preserve"> миллион</w:t>
      </w:r>
      <w:r>
        <w:rPr>
          <w:color w:val="000000"/>
        </w:rPr>
        <w:t>) рублей без НДС.</w:t>
      </w:r>
    </w:p>
    <w:p w:rsidR="0099548C" w:rsidRPr="00C05B7E" w:rsidRDefault="0099548C" w:rsidP="0099548C">
      <w:pPr>
        <w:pStyle w:val="2"/>
        <w:rPr>
          <w:sz w:val="24"/>
          <w:szCs w:val="24"/>
        </w:rPr>
      </w:pPr>
      <w:bookmarkStart w:id="8" w:name="_Toc372208615"/>
      <w:r w:rsidRPr="00C05B7E">
        <w:t>II. Требования к выполнению работ.</w:t>
      </w:r>
      <w:bookmarkEnd w:id="8"/>
    </w:p>
    <w:p w:rsidR="0099548C" w:rsidRPr="00C05B7E" w:rsidRDefault="0099548C" w:rsidP="0099548C">
      <w:pPr>
        <w:pStyle w:val="3"/>
        <w:rPr>
          <w:sz w:val="24"/>
          <w:szCs w:val="24"/>
        </w:rPr>
      </w:pPr>
      <w:bookmarkStart w:id="9" w:name="_Toc372208616"/>
      <w:r w:rsidRPr="00C05B7E">
        <w:t>2.1. Объект автоматизации</w:t>
      </w:r>
      <w:bookmarkEnd w:id="9"/>
    </w:p>
    <w:p w:rsidR="0099548C" w:rsidRPr="00C05B7E" w:rsidRDefault="0099548C" w:rsidP="0099548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Объектом автоматизации является Открытое Акционерное Общество «Территориальная генерирующая компания №1» (далее по тексту – Заказчик) - коммерческая организация. Основными видами деятельности </w:t>
      </w:r>
      <w:r>
        <w:rPr>
          <w:rFonts w:eastAsia="Times New Roman" w:cs="Times New Roman"/>
          <w:color w:val="000000"/>
          <w:szCs w:val="24"/>
          <w:lang w:eastAsia="ru-RU"/>
        </w:rPr>
        <w:t>Заказчика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является производство электрической и тепловой энергии.</w:t>
      </w:r>
    </w:p>
    <w:p w:rsidR="0099548C" w:rsidRPr="00EF2050" w:rsidRDefault="0099548C" w:rsidP="0099548C">
      <w:pPr>
        <w:pStyle w:val="3"/>
      </w:pPr>
      <w:bookmarkStart w:id="10" w:name="_Toc372208617"/>
      <w:r w:rsidRPr="00EF2050">
        <w:t>2.2. Ожидаемые результаты предоставления услуг</w:t>
      </w:r>
      <w:bookmarkEnd w:id="10"/>
    </w:p>
    <w:p w:rsidR="0099548C" w:rsidRPr="00BC122B" w:rsidRDefault="0099548C" w:rsidP="0099548C">
      <w:pPr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Обеспечена корректная работа </w:t>
      </w:r>
      <w:r>
        <w:rPr>
          <w:color w:val="000000"/>
        </w:rPr>
        <w:t>1С</w:t>
      </w:r>
      <w:proofErr w:type="gramStart"/>
      <w:r w:rsidRPr="0010502B">
        <w:rPr>
          <w:color w:val="000000"/>
        </w:rPr>
        <w:t>:</w:t>
      </w:r>
      <w:r>
        <w:rPr>
          <w:color w:val="000000"/>
        </w:rPr>
        <w:t>И</w:t>
      </w:r>
      <w:proofErr w:type="gramEnd"/>
      <w:r>
        <w:rPr>
          <w:color w:val="000000"/>
        </w:rPr>
        <w:t>нвестиции</w:t>
      </w:r>
      <w:r w:rsidRPr="00BC122B">
        <w:rPr>
          <w:color w:val="000000"/>
        </w:rPr>
        <w:t xml:space="preserve"> </w:t>
      </w:r>
      <w:r>
        <w:rPr>
          <w:color w:val="000000"/>
        </w:rPr>
        <w:t>(в том числе интеграции со смежными системами</w:t>
      </w:r>
      <w:r w:rsidRPr="0010502B">
        <w:rPr>
          <w:color w:val="000000"/>
        </w:rPr>
        <w:t xml:space="preserve">: </w:t>
      </w:r>
      <w:proofErr w:type="gramStart"/>
      <w:r>
        <w:rPr>
          <w:color w:val="000000"/>
        </w:rPr>
        <w:t>АСБНУ, КИДО, НСИ),</w:t>
      </w:r>
      <w:r w:rsidRPr="00D96CB3">
        <w:rPr>
          <w:color w:val="000000"/>
        </w:rPr>
        <w:t xml:space="preserve"> своевременное </w:t>
      </w:r>
      <w:r>
        <w:rPr>
          <w:color w:val="000000"/>
        </w:rPr>
        <w:t xml:space="preserve">проведение заявочной компании и </w:t>
      </w:r>
      <w:r w:rsidRPr="00D96CB3">
        <w:rPr>
          <w:color w:val="000000"/>
        </w:rPr>
        <w:t xml:space="preserve">формирование </w:t>
      </w:r>
      <w:proofErr w:type="spellStart"/>
      <w:r w:rsidRPr="00D96CB3">
        <w:rPr>
          <w:color w:val="000000"/>
        </w:rPr>
        <w:t>Инвестпрограммы</w:t>
      </w:r>
      <w:proofErr w:type="spellEnd"/>
      <w:r w:rsidRPr="00D96CB3">
        <w:rPr>
          <w:color w:val="000000"/>
        </w:rPr>
        <w:t xml:space="preserve"> ОАО «ТГК-1»</w:t>
      </w:r>
      <w:r>
        <w:rPr>
          <w:color w:val="000000"/>
        </w:rPr>
        <w:t xml:space="preserve"> </w:t>
      </w:r>
      <w:r w:rsidRPr="00BC122B">
        <w:rPr>
          <w:color w:val="000000"/>
        </w:rPr>
        <w:t>в период с 01.</w:t>
      </w:r>
      <w:r>
        <w:rPr>
          <w:color w:val="000000"/>
        </w:rPr>
        <w:t>01</w:t>
      </w:r>
      <w:r w:rsidRPr="00BC122B">
        <w:rPr>
          <w:color w:val="000000"/>
        </w:rPr>
        <w:t>.201</w:t>
      </w:r>
      <w:r>
        <w:rPr>
          <w:color w:val="000000"/>
        </w:rPr>
        <w:t>4</w:t>
      </w:r>
      <w:r w:rsidRPr="00BC122B">
        <w:rPr>
          <w:color w:val="000000"/>
        </w:rPr>
        <w:t xml:space="preserve"> по </w:t>
      </w:r>
      <w:r>
        <w:rPr>
          <w:color w:val="000000"/>
        </w:rPr>
        <w:t>31</w:t>
      </w:r>
      <w:r w:rsidRPr="00BC122B">
        <w:rPr>
          <w:color w:val="000000"/>
        </w:rPr>
        <w:t>.</w:t>
      </w:r>
      <w:r>
        <w:rPr>
          <w:color w:val="000000"/>
        </w:rPr>
        <w:t>12</w:t>
      </w:r>
      <w:r w:rsidRPr="00BC122B">
        <w:rPr>
          <w:color w:val="000000"/>
        </w:rPr>
        <w:t>.201</w:t>
      </w:r>
      <w:r>
        <w:rPr>
          <w:color w:val="000000"/>
        </w:rPr>
        <w:t>4</w:t>
      </w:r>
      <w:r w:rsidRPr="00BC122B">
        <w:rPr>
          <w:color w:val="000000"/>
        </w:rPr>
        <w:t>.</w:t>
      </w:r>
      <w:proofErr w:type="gramEnd"/>
    </w:p>
    <w:p w:rsidR="0099548C" w:rsidRPr="00EF2050" w:rsidRDefault="0099548C" w:rsidP="0099548C">
      <w:pPr>
        <w:pStyle w:val="3"/>
      </w:pPr>
      <w:bookmarkStart w:id="11" w:name="_Toc372208618"/>
      <w:r w:rsidRPr="00EF2050">
        <w:t xml:space="preserve">2.3. Организация услуг по сервисному сопровождению </w:t>
      </w:r>
      <w:r>
        <w:t>Системы</w:t>
      </w:r>
      <w:bookmarkEnd w:id="11"/>
    </w:p>
    <w:p w:rsidR="0099548C" w:rsidRPr="00734383" w:rsidRDefault="0099548C" w:rsidP="0099548C">
      <w:pPr>
        <w:pStyle w:val="a4"/>
        <w:numPr>
          <w:ilvl w:val="2"/>
          <w:numId w:val="129"/>
        </w:numPr>
      </w:pPr>
      <w:r w:rsidRPr="00734383">
        <w:t xml:space="preserve">Услуги должны предоставляться в соответствии с разработанным участником </w:t>
      </w:r>
      <w:r>
        <w:t xml:space="preserve">ОЗП </w:t>
      </w:r>
      <w:r w:rsidRPr="00734383">
        <w:t>SLA (соглашение об уровне сервиса) на основании перечня услуг, приведенного в таблице 2</w:t>
      </w:r>
      <w:r>
        <w:t>;</w:t>
      </w:r>
    </w:p>
    <w:p w:rsidR="0099548C" w:rsidRDefault="0099548C" w:rsidP="0099548C">
      <w:pPr>
        <w:pStyle w:val="a4"/>
        <w:numPr>
          <w:ilvl w:val="2"/>
          <w:numId w:val="129"/>
        </w:numPr>
      </w:pPr>
      <w:r>
        <w:t>Участник должен обеспечить сопровождение Системы с предоставлением возможности гибкого изменения алгоритмов Системы в случае изменения бизнес-процессов Заказчика и методик их реализации в ОАО «ТГК-1»;</w:t>
      </w:r>
    </w:p>
    <w:p w:rsidR="0099548C" w:rsidRDefault="0099548C" w:rsidP="0099548C">
      <w:pPr>
        <w:pStyle w:val="a4"/>
        <w:numPr>
          <w:ilvl w:val="2"/>
          <w:numId w:val="129"/>
        </w:numPr>
      </w:pPr>
      <w:r>
        <w:t>Все Замечания, пожелания, вопросы и ошибки Системы в обязательном порядке фиксируются и обрабатываются в системе замечаний ОАО «ТГК-1»;</w:t>
      </w:r>
    </w:p>
    <w:p w:rsidR="0099548C" w:rsidRDefault="0099548C" w:rsidP="0099548C">
      <w:pPr>
        <w:pStyle w:val="a4"/>
        <w:numPr>
          <w:ilvl w:val="2"/>
          <w:numId w:val="129"/>
        </w:numPr>
      </w:pPr>
      <w:r>
        <w:t>Все задачи, касающиеся доработок системы выполняются только после утверждения оценки трудоемкости со стороны Заказчика. Принятие работ и включение доработок в конфигурацию Системы происходит после принятия кода Заказчиком, а также получения положительного заключения по результатам выполнения тестирования доработки Заказчиком;</w:t>
      </w:r>
    </w:p>
    <w:p w:rsidR="0099548C" w:rsidRDefault="0099548C" w:rsidP="0099548C">
      <w:pPr>
        <w:pStyle w:val="a4"/>
        <w:numPr>
          <w:ilvl w:val="2"/>
          <w:numId w:val="129"/>
        </w:numPr>
      </w:pPr>
      <w:r>
        <w:t>Доработка Системы осуществляется строго по стандартам разработки, принятым в ОАО «ТГК-1»;</w:t>
      </w:r>
    </w:p>
    <w:p w:rsidR="0099548C" w:rsidRDefault="0099548C" w:rsidP="0099548C">
      <w:pPr>
        <w:pStyle w:val="a4"/>
        <w:numPr>
          <w:ilvl w:val="2"/>
          <w:numId w:val="129"/>
        </w:numPr>
        <w:spacing w:line="240" w:lineRule="auto"/>
      </w:pPr>
      <w:r>
        <w:t xml:space="preserve">Подведение итогов по объемам выполненных работ производится </w:t>
      </w:r>
      <w:r w:rsidRPr="00734383">
        <w:t>еже</w:t>
      </w:r>
      <w:r>
        <w:t>месячно путем предоставления Подрядчиком Отчета о выполненных работах за месяц. В отчете указывается перечень выполненных работ с указанием трудоемкости по ним. В отчет могут быть включены только работы принятые Заказчиком.</w:t>
      </w:r>
    </w:p>
    <w:p w:rsidR="0099548C" w:rsidRDefault="0099548C" w:rsidP="0099548C">
      <w:pPr>
        <w:pStyle w:val="a4"/>
        <w:ind w:left="540"/>
        <w:jc w:val="right"/>
        <w:textAlignment w:val="top"/>
        <w:rPr>
          <w:bCs/>
          <w:color w:val="000000"/>
        </w:rPr>
      </w:pPr>
    </w:p>
    <w:p w:rsidR="0099548C" w:rsidRPr="00844A2D" w:rsidRDefault="0099548C" w:rsidP="0099548C">
      <w:pPr>
        <w:pStyle w:val="a4"/>
        <w:spacing w:after="0"/>
        <w:ind w:left="539"/>
        <w:jc w:val="right"/>
        <w:textAlignment w:val="top"/>
        <w:rPr>
          <w:bCs/>
          <w:color w:val="000000"/>
        </w:rPr>
      </w:pPr>
      <w:r w:rsidRPr="00844A2D">
        <w:rPr>
          <w:bCs/>
          <w:color w:val="000000"/>
        </w:rPr>
        <w:t>Таблица 2</w:t>
      </w:r>
      <w:r>
        <w:rPr>
          <w:bCs/>
          <w:color w:val="000000"/>
        </w:rPr>
        <w:t>. Перечень услуг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082"/>
        <w:gridCol w:w="2221"/>
        <w:gridCol w:w="4627"/>
      </w:tblGrid>
      <w:tr w:rsidR="0099548C" w:rsidRPr="008A43D5" w:rsidTr="00CD3BC0">
        <w:trPr>
          <w:tblHeader/>
        </w:trPr>
        <w:tc>
          <w:tcPr>
            <w:tcW w:w="421" w:type="dxa"/>
            <w:shd w:val="clear" w:color="auto" w:fill="BFBFBF"/>
            <w:vAlign w:val="center"/>
          </w:tcPr>
          <w:p w:rsidR="0099548C" w:rsidRPr="008A43D5" w:rsidRDefault="0099548C" w:rsidP="00CD3BC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2" w:type="dxa"/>
            <w:shd w:val="clear" w:color="auto" w:fill="BFBFBF"/>
            <w:vAlign w:val="center"/>
          </w:tcPr>
          <w:p w:rsidR="0099548C" w:rsidRPr="008A43D5" w:rsidRDefault="0099548C" w:rsidP="00CD3BC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1" w:type="dxa"/>
            <w:shd w:val="clear" w:color="auto" w:fill="BFBFBF"/>
            <w:vAlign w:val="center"/>
          </w:tcPr>
          <w:p w:rsidR="0099548C" w:rsidRPr="008A43D5" w:rsidRDefault="0099548C" w:rsidP="00CD3BC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4627" w:type="dxa"/>
            <w:shd w:val="clear" w:color="auto" w:fill="BFBFBF"/>
            <w:vAlign w:val="center"/>
          </w:tcPr>
          <w:p w:rsidR="0099548C" w:rsidRPr="008A43D5" w:rsidRDefault="0099548C" w:rsidP="00CD3BC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99548C" w:rsidRPr="008A43D5" w:rsidTr="00CD3BC0">
        <w:tc>
          <w:tcPr>
            <w:tcW w:w="421" w:type="dxa"/>
            <w:shd w:val="clear" w:color="auto" w:fill="auto"/>
          </w:tcPr>
          <w:p w:rsidR="0099548C" w:rsidRPr="008A43D5" w:rsidRDefault="0099548C" w:rsidP="00CD3BC0">
            <w:pPr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работе в Системе и её настройке</w:t>
            </w:r>
          </w:p>
        </w:tc>
        <w:tc>
          <w:tcPr>
            <w:tcW w:w="2221" w:type="dxa"/>
            <w:shd w:val="clear" w:color="auto" w:fill="auto"/>
          </w:tcPr>
          <w:p w:rsidR="0099548C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>c 8.30 до 19.00 по рабочим дням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99548C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реакции на  запрос  не более 2 часов. </w:t>
            </w:r>
          </w:p>
          <w:p w:rsidR="0099548C" w:rsidRPr="008A43D5" w:rsidRDefault="0099548C" w:rsidP="00CD3BC0">
            <w:pPr>
              <w:spacing w:after="0"/>
              <w:rPr>
                <w:color w:val="333333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исполнения запроса не более 48 часов. </w:t>
            </w:r>
          </w:p>
        </w:tc>
        <w:tc>
          <w:tcPr>
            <w:tcW w:w="4627" w:type="dxa"/>
            <w:shd w:val="clear" w:color="auto" w:fill="auto"/>
          </w:tcPr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Прием обращений по </w:t>
            </w:r>
            <w:r>
              <w:rPr>
                <w:color w:val="000000"/>
                <w:sz w:val="20"/>
                <w:szCs w:val="20"/>
              </w:rPr>
              <w:t>электронной почте</w:t>
            </w:r>
            <w:r w:rsidRPr="008A43D5">
              <w:rPr>
                <w:color w:val="000000"/>
                <w:sz w:val="20"/>
                <w:szCs w:val="20"/>
              </w:rPr>
              <w:t xml:space="preserve">, через </w:t>
            </w:r>
            <w:r>
              <w:rPr>
                <w:color w:val="000000"/>
                <w:sz w:val="20"/>
                <w:szCs w:val="20"/>
              </w:rPr>
              <w:t>систему замечаний</w:t>
            </w:r>
            <w:r w:rsidRPr="008A43D5">
              <w:rPr>
                <w:color w:val="000000"/>
                <w:sz w:val="20"/>
                <w:szCs w:val="20"/>
              </w:rPr>
              <w:t xml:space="preserve">, по телефону «горячей линии». 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Маршрутизация, определение и н</w:t>
            </w:r>
            <w:r>
              <w:rPr>
                <w:color w:val="000000"/>
                <w:sz w:val="20"/>
                <w:szCs w:val="20"/>
              </w:rPr>
              <w:t>азначение исполнителей запроса.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Контроль сроков разрешения запроса и проведение эскалации в случае нарушения сроков. 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Ведение базы знаний по инцидент</w:t>
            </w:r>
            <w:r>
              <w:rPr>
                <w:color w:val="000000"/>
                <w:sz w:val="20"/>
                <w:szCs w:val="20"/>
              </w:rPr>
              <w:t>ам и типовым вопросам и ответам.</w:t>
            </w:r>
          </w:p>
          <w:p w:rsidR="0099548C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>получение и анализ оценки пользователя по выполненным работам; проверка полноты документиро</w:t>
            </w:r>
            <w:r>
              <w:rPr>
                <w:color w:val="000000"/>
                <w:sz w:val="20"/>
                <w:szCs w:val="20"/>
              </w:rPr>
              <w:t>вания жизненного цикла запроса.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99548C" w:rsidRPr="008A43D5" w:rsidTr="00CD3BC0">
        <w:tc>
          <w:tcPr>
            <w:tcW w:w="421" w:type="dxa"/>
            <w:shd w:val="clear" w:color="auto" w:fill="auto"/>
          </w:tcPr>
          <w:p w:rsidR="0099548C" w:rsidRPr="008A43D5" w:rsidRDefault="0099548C" w:rsidP="00CD3BC0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082" w:type="dxa"/>
            <w:shd w:val="clear" w:color="auto" w:fill="auto"/>
          </w:tcPr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Реализация изменений</w:t>
            </w:r>
            <w:r>
              <w:rPr>
                <w:bCs/>
                <w:color w:val="000000"/>
                <w:sz w:val="20"/>
                <w:szCs w:val="20"/>
              </w:rPr>
              <w:t xml:space="preserve">, запросов на оптимизацию </w:t>
            </w:r>
            <w:r w:rsidRPr="008A43D5">
              <w:rPr>
                <w:bCs/>
                <w:color w:val="000000"/>
                <w:sz w:val="20"/>
                <w:szCs w:val="20"/>
              </w:rPr>
              <w:t xml:space="preserve"> и доработок </w:t>
            </w:r>
            <w:r>
              <w:rPr>
                <w:bCs/>
                <w:color w:val="000000"/>
                <w:sz w:val="20"/>
                <w:szCs w:val="20"/>
              </w:rPr>
              <w:t xml:space="preserve">Системы, ролей и обменов с внешними системами </w:t>
            </w:r>
          </w:p>
          <w:p w:rsidR="0099548C" w:rsidRPr="008A43D5" w:rsidRDefault="0099548C" w:rsidP="00CD3BC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раб.дней</w:t>
            </w:r>
            <w:proofErr w:type="spellEnd"/>
          </w:p>
          <w:p w:rsidR="0099548C" w:rsidRPr="008A43D5" w:rsidRDefault="0099548C" w:rsidP="00CD3BC0">
            <w:pPr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14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раб.дней</w:t>
            </w:r>
            <w:proofErr w:type="spellEnd"/>
          </w:p>
        </w:tc>
        <w:tc>
          <w:tcPr>
            <w:tcW w:w="4627" w:type="dxa"/>
            <w:shd w:val="clear" w:color="auto" w:fill="auto"/>
          </w:tcPr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99548C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99548C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</w:t>
            </w:r>
            <w:r>
              <w:rPr>
                <w:color w:val="000000"/>
                <w:sz w:val="20"/>
                <w:szCs w:val="20"/>
              </w:rPr>
              <w:t>алгоритмов работы Системы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99548C" w:rsidRPr="008A43D5" w:rsidRDefault="0099548C" w:rsidP="00CD3BC0">
            <w:pPr>
              <w:spacing w:after="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99548C" w:rsidRPr="008A43D5" w:rsidTr="00CD3BC0">
        <w:tc>
          <w:tcPr>
            <w:tcW w:w="421" w:type="dxa"/>
            <w:shd w:val="clear" w:color="auto" w:fill="auto"/>
          </w:tcPr>
          <w:p w:rsidR="0099548C" w:rsidRPr="00115B2B" w:rsidRDefault="0099548C" w:rsidP="00CD3BC0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82" w:type="dxa"/>
            <w:shd w:val="clear" w:color="auto" w:fill="auto"/>
          </w:tcPr>
          <w:p w:rsidR="0099548C" w:rsidRPr="008A43D5" w:rsidRDefault="0099548C" w:rsidP="00CD3BC0">
            <w:pPr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>устранение выявленных ошибок Системы.</w:t>
            </w:r>
          </w:p>
        </w:tc>
        <w:tc>
          <w:tcPr>
            <w:tcW w:w="2221" w:type="dxa"/>
            <w:shd w:val="clear" w:color="auto" w:fill="auto"/>
          </w:tcPr>
          <w:p w:rsidR="0099548C" w:rsidRPr="008A43D5" w:rsidRDefault="0099548C" w:rsidP="00CD3BC0">
            <w:pPr>
              <w:spacing w:after="12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99548C" w:rsidRDefault="0099548C" w:rsidP="00CD3BC0">
            <w:pPr>
              <w:spacing w:after="12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</w:t>
            </w:r>
          </w:p>
          <w:p w:rsidR="0099548C" w:rsidRDefault="0099548C" w:rsidP="00CD3BC0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Критичный приоритет – 1 </w:t>
            </w:r>
            <w:proofErr w:type="spellStart"/>
            <w:r>
              <w:rPr>
                <w:color w:val="000000"/>
                <w:sz w:val="20"/>
                <w:szCs w:val="20"/>
              </w:rPr>
              <w:t>раб.день</w:t>
            </w:r>
            <w:proofErr w:type="spellEnd"/>
          </w:p>
          <w:p w:rsidR="0099548C" w:rsidRPr="008A43D5" w:rsidRDefault="0099548C" w:rsidP="00CD3BC0">
            <w:pPr>
              <w:spacing w:after="12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99548C" w:rsidRPr="008A43D5" w:rsidRDefault="0099548C" w:rsidP="00CD3BC0">
            <w:pPr>
              <w:spacing w:after="12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 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раб.дней</w:t>
            </w:r>
            <w:proofErr w:type="spellEnd"/>
          </w:p>
          <w:p w:rsidR="0099548C" w:rsidRPr="008A43D5" w:rsidRDefault="0099548C" w:rsidP="00CD3BC0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14 </w:t>
            </w:r>
            <w:proofErr w:type="spellStart"/>
            <w:r>
              <w:rPr>
                <w:color w:val="000000"/>
                <w:sz w:val="20"/>
                <w:szCs w:val="20"/>
              </w:rPr>
              <w:t>раб.дней</w:t>
            </w:r>
            <w:proofErr w:type="spellEnd"/>
          </w:p>
        </w:tc>
        <w:tc>
          <w:tcPr>
            <w:tcW w:w="4627" w:type="dxa"/>
            <w:shd w:val="clear" w:color="auto" w:fill="auto"/>
          </w:tcPr>
          <w:p w:rsidR="0099548C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99548C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  <w:tr w:rsidR="0099548C" w:rsidRPr="008A43D5" w:rsidTr="00CD3BC0">
        <w:tc>
          <w:tcPr>
            <w:tcW w:w="421" w:type="dxa"/>
            <w:shd w:val="clear" w:color="auto" w:fill="auto"/>
          </w:tcPr>
          <w:p w:rsidR="0099548C" w:rsidRDefault="0099548C" w:rsidP="00CD3BC0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99548C" w:rsidRPr="008A43D5" w:rsidRDefault="0099548C" w:rsidP="00CD3BC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Выполнение доработок Системы согласно перечню требуемых изменений – Таблица 3.</w:t>
            </w:r>
          </w:p>
        </w:tc>
        <w:tc>
          <w:tcPr>
            <w:tcW w:w="2221" w:type="dxa"/>
            <w:shd w:val="clear" w:color="auto" w:fill="auto"/>
          </w:tcPr>
          <w:p w:rsidR="0099548C" w:rsidRPr="008A43D5" w:rsidRDefault="0099548C" w:rsidP="00CD3BC0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Согласуется с Заказчиком в рамках ТЗ на доработку</w:t>
            </w:r>
          </w:p>
        </w:tc>
        <w:tc>
          <w:tcPr>
            <w:tcW w:w="4627" w:type="dxa"/>
            <w:shd w:val="clear" w:color="auto" w:fill="auto"/>
          </w:tcPr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  <w:r>
              <w:rPr>
                <w:color w:val="000000"/>
                <w:sz w:val="20"/>
                <w:szCs w:val="20"/>
              </w:rPr>
              <w:t>, ТЗ на доработку Системы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99548C" w:rsidRPr="008A43D5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99548C" w:rsidRDefault="0099548C" w:rsidP="00CD3BC0">
            <w:pPr>
              <w:spacing w:after="6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99548C" w:rsidRPr="008A43D5" w:rsidRDefault="0099548C" w:rsidP="00CD3BC0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99548C" w:rsidRDefault="0099548C" w:rsidP="0099548C">
      <w:pPr>
        <w:textAlignment w:val="top"/>
        <w:rPr>
          <w:bCs/>
          <w:color w:val="000000"/>
        </w:rPr>
      </w:pPr>
    </w:p>
    <w:p w:rsidR="0099548C" w:rsidRDefault="0099548C" w:rsidP="0099548C">
      <w:pPr>
        <w:spacing w:after="0"/>
        <w:jc w:val="right"/>
        <w:textAlignment w:val="top"/>
        <w:rPr>
          <w:bCs/>
          <w:color w:val="000000"/>
        </w:rPr>
      </w:pPr>
      <w:r>
        <w:rPr>
          <w:bCs/>
          <w:color w:val="000000"/>
        </w:rPr>
        <w:t>Таблица 3.Перечень необходимых изменений Системы</w:t>
      </w:r>
    </w:p>
    <w:tbl>
      <w:tblPr>
        <w:tblStyle w:val="a9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562"/>
        <w:gridCol w:w="8782"/>
      </w:tblGrid>
      <w:tr w:rsidR="0099548C" w:rsidRPr="00BC6524" w:rsidTr="00CD3BC0">
        <w:tc>
          <w:tcPr>
            <w:tcW w:w="56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 xml:space="preserve">№ </w:t>
            </w:r>
            <w:proofErr w:type="spellStart"/>
            <w:r w:rsidRPr="00BC6524">
              <w:rPr>
                <w:bCs/>
                <w:color w:val="000000"/>
                <w:sz w:val="20"/>
              </w:rPr>
              <w:t>п.п</w:t>
            </w:r>
            <w:proofErr w:type="spellEnd"/>
            <w:r w:rsidRPr="00BC6524">
              <w:rPr>
                <w:bCs/>
                <w:color w:val="000000"/>
                <w:sz w:val="20"/>
              </w:rPr>
              <w:t>.</w:t>
            </w:r>
          </w:p>
        </w:tc>
        <w:tc>
          <w:tcPr>
            <w:tcW w:w="878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 xml:space="preserve">Функционал </w:t>
            </w:r>
            <w:r>
              <w:rPr>
                <w:bCs/>
                <w:color w:val="000000"/>
                <w:sz w:val="20"/>
              </w:rPr>
              <w:t xml:space="preserve">Системы </w:t>
            </w:r>
            <w:r w:rsidRPr="00BC6524">
              <w:rPr>
                <w:bCs/>
                <w:color w:val="000000"/>
                <w:sz w:val="20"/>
              </w:rPr>
              <w:t>требующий доработки</w:t>
            </w:r>
            <w:r>
              <w:rPr>
                <w:bCs/>
                <w:color w:val="000000"/>
                <w:sz w:val="20"/>
              </w:rPr>
              <w:t>, оптимизации</w:t>
            </w:r>
          </w:p>
        </w:tc>
      </w:tr>
      <w:tr w:rsidR="0099548C" w:rsidRPr="00BC6524" w:rsidTr="00CD3BC0">
        <w:tc>
          <w:tcPr>
            <w:tcW w:w="562" w:type="dxa"/>
            <w:shd w:val="clear" w:color="auto" w:fill="FFFFFF" w:themeFill="background1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8782" w:type="dxa"/>
            <w:shd w:val="clear" w:color="auto" w:fill="FFFFFF" w:themeFill="background1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Автоматический расчет критериев (</w:t>
            </w:r>
            <w:r>
              <w:rPr>
                <w:bCs/>
                <w:color w:val="000000"/>
                <w:sz w:val="20"/>
                <w:lang w:val="en-US"/>
              </w:rPr>
              <w:t>NPV</w:t>
            </w:r>
            <w:r>
              <w:rPr>
                <w:bCs/>
                <w:color w:val="000000"/>
                <w:sz w:val="20"/>
              </w:rPr>
              <w:t>,</w:t>
            </w:r>
            <w:r>
              <w:rPr>
                <w:bCs/>
                <w:color w:val="000000"/>
                <w:sz w:val="20"/>
                <w:lang w:val="en-US"/>
              </w:rPr>
              <w:t>IRR</w:t>
            </w:r>
            <w:r>
              <w:rPr>
                <w:bCs/>
                <w:color w:val="000000"/>
                <w:sz w:val="20"/>
              </w:rPr>
              <w:t>, и др.</w:t>
            </w:r>
            <w:r w:rsidRPr="00BC6524">
              <w:rPr>
                <w:bCs/>
                <w:color w:val="000000"/>
                <w:sz w:val="20"/>
              </w:rPr>
              <w:t>)</w:t>
            </w:r>
            <w:r>
              <w:rPr>
                <w:bCs/>
                <w:color w:val="000000"/>
                <w:sz w:val="20"/>
              </w:rPr>
              <w:t xml:space="preserve"> для Проектов класса Эффективность</w:t>
            </w:r>
          </w:p>
        </w:tc>
      </w:tr>
      <w:tr w:rsidR="0099548C" w:rsidRPr="00BC6524" w:rsidTr="00CD3BC0">
        <w:tc>
          <w:tcPr>
            <w:tcW w:w="562" w:type="dxa"/>
            <w:shd w:val="clear" w:color="auto" w:fill="FFFFFF" w:themeFill="background1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8782" w:type="dxa"/>
            <w:shd w:val="clear" w:color="auto" w:fill="FFFFFF" w:themeFill="background1"/>
          </w:tcPr>
          <w:p w:rsidR="0099548C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Взаимосвязь функциональных подсистем «Паспорта проектов», «Лимиты и ИП», «Бюджетирование ИП» в том числе</w:t>
            </w:r>
            <w:r w:rsidRPr="00BC6524">
              <w:rPr>
                <w:bCs/>
                <w:color w:val="000000"/>
                <w:sz w:val="20"/>
              </w:rPr>
              <w:t>:</w:t>
            </w:r>
          </w:p>
          <w:p w:rsidR="0099548C" w:rsidRDefault="0099548C" w:rsidP="0099548C">
            <w:pPr>
              <w:pStyle w:val="a4"/>
              <w:numPr>
                <w:ilvl w:val="0"/>
                <w:numId w:val="131"/>
              </w:num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>статусная модель Паспортов, Заявок, ИП</w:t>
            </w:r>
            <w:r w:rsidRPr="00F21552">
              <w:rPr>
                <w:bCs/>
                <w:color w:val="000000"/>
                <w:sz w:val="20"/>
              </w:rPr>
              <w:t>;</w:t>
            </w:r>
          </w:p>
          <w:p w:rsidR="0099548C" w:rsidRPr="00BC6524" w:rsidRDefault="0099548C" w:rsidP="0099548C">
            <w:pPr>
              <w:pStyle w:val="a4"/>
              <w:numPr>
                <w:ilvl w:val="0"/>
                <w:numId w:val="131"/>
              </w:numPr>
              <w:textAlignment w:val="top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формирование автоматических изменений в смежной подсистеме</w:t>
            </w:r>
          </w:p>
        </w:tc>
      </w:tr>
      <w:tr w:rsidR="0099548C" w:rsidRPr="00BC6524" w:rsidTr="00CD3BC0">
        <w:tc>
          <w:tcPr>
            <w:tcW w:w="562" w:type="dxa"/>
            <w:shd w:val="clear" w:color="auto" w:fill="FFFFFF" w:themeFill="background1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 w:rsidRPr="00BC6524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8782" w:type="dxa"/>
            <w:shd w:val="clear" w:color="auto" w:fill="FFFFFF" w:themeFill="background1"/>
          </w:tcPr>
          <w:p w:rsidR="0099548C" w:rsidRPr="00BC6524" w:rsidRDefault="0099548C" w:rsidP="00CD3BC0">
            <w:pPr>
              <w:textAlignment w:val="top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Концепция ролей Системы</w:t>
            </w:r>
          </w:p>
        </w:tc>
      </w:tr>
    </w:tbl>
    <w:p w:rsidR="0099548C" w:rsidRPr="00407995" w:rsidRDefault="0099548C" w:rsidP="0099548C">
      <w:pPr>
        <w:pStyle w:val="2"/>
        <w:rPr>
          <w:sz w:val="24"/>
          <w:szCs w:val="24"/>
        </w:rPr>
      </w:pPr>
      <w:bookmarkStart w:id="12" w:name="_Toc372208619"/>
      <w:r w:rsidRPr="00407995">
        <w:t>III. Общие требования к системе</w:t>
      </w:r>
      <w:bookmarkEnd w:id="12"/>
    </w:p>
    <w:p w:rsidR="0099548C" w:rsidRDefault="0099548C" w:rsidP="0099548C">
      <w:pPr>
        <w:pStyle w:val="3"/>
      </w:pPr>
      <w:bookmarkStart w:id="13" w:name="_Toc372208620"/>
      <w:r w:rsidRPr="00407995">
        <w:t xml:space="preserve">3.1. </w:t>
      </w:r>
      <w:r>
        <w:t>Функциональность Системы</w:t>
      </w:r>
      <w:bookmarkEnd w:id="13"/>
    </w:p>
    <w:p w:rsidR="0099548C" w:rsidRDefault="0099548C" w:rsidP="0099548C">
      <w:pPr>
        <w:ind w:firstLine="709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Услуги по сервисному сопровождению </w:t>
      </w:r>
      <w:r>
        <w:rPr>
          <w:bCs/>
          <w:color w:val="000000"/>
        </w:rPr>
        <w:t>Системы</w:t>
      </w:r>
      <w:r w:rsidRPr="00EF2050">
        <w:rPr>
          <w:bCs/>
          <w:color w:val="000000"/>
        </w:rPr>
        <w:t xml:space="preserve"> должны предоставляться в рамках следующих сопровождаемых функциональных подсистем:</w:t>
      </w:r>
    </w:p>
    <w:p w:rsidR="0099548C" w:rsidRDefault="0099548C" w:rsidP="0099548C">
      <w:pPr>
        <w:pStyle w:val="a4"/>
        <w:numPr>
          <w:ilvl w:val="0"/>
          <w:numId w:val="130"/>
        </w:numPr>
        <w:textAlignment w:val="top"/>
        <w:rPr>
          <w:bCs/>
          <w:color w:val="000000"/>
        </w:rPr>
      </w:pPr>
      <w:r>
        <w:rPr>
          <w:bCs/>
          <w:color w:val="000000"/>
        </w:rPr>
        <w:t>Паспорта проектов</w:t>
      </w:r>
    </w:p>
    <w:p w:rsidR="0099548C" w:rsidRDefault="0099548C" w:rsidP="0099548C">
      <w:pPr>
        <w:pStyle w:val="a4"/>
        <w:numPr>
          <w:ilvl w:val="0"/>
          <w:numId w:val="130"/>
        </w:numPr>
        <w:textAlignment w:val="top"/>
        <w:rPr>
          <w:bCs/>
          <w:color w:val="000000"/>
        </w:rPr>
      </w:pPr>
      <w:r>
        <w:rPr>
          <w:bCs/>
          <w:color w:val="000000"/>
        </w:rPr>
        <w:t>Лимиты и ИП</w:t>
      </w:r>
    </w:p>
    <w:p w:rsidR="0099548C" w:rsidRPr="005D2703" w:rsidRDefault="0099548C" w:rsidP="0099548C">
      <w:pPr>
        <w:pStyle w:val="a4"/>
        <w:numPr>
          <w:ilvl w:val="0"/>
          <w:numId w:val="130"/>
        </w:numPr>
        <w:textAlignment w:val="top"/>
        <w:rPr>
          <w:bCs/>
          <w:color w:val="000000"/>
        </w:rPr>
      </w:pPr>
      <w:r>
        <w:rPr>
          <w:bCs/>
          <w:color w:val="000000"/>
        </w:rPr>
        <w:t>Бюджетирование ИП</w:t>
      </w:r>
    </w:p>
    <w:p w:rsidR="0099548C" w:rsidRDefault="0099548C" w:rsidP="0099548C">
      <w:pPr>
        <w:pStyle w:val="3"/>
      </w:pPr>
      <w:bookmarkStart w:id="14" w:name="_Toc372208621"/>
      <w:r w:rsidRPr="00407995">
        <w:t>3.</w:t>
      </w:r>
      <w:r>
        <w:t>1.1</w:t>
      </w:r>
      <w:r w:rsidRPr="00407995">
        <w:t xml:space="preserve">. </w:t>
      </w:r>
      <w:r>
        <w:t>Функциональность подсистемы Паспорта проектов</w:t>
      </w:r>
      <w:bookmarkEnd w:id="14"/>
    </w:p>
    <w:p w:rsidR="0099548C" w:rsidRPr="00F21552" w:rsidRDefault="0099548C" w:rsidP="0099548C">
      <w:pPr>
        <w:spacing w:before="120" w:after="0"/>
        <w:rPr>
          <w:rFonts w:cs="Times New Roman"/>
          <w:bCs/>
          <w:szCs w:val="24"/>
        </w:rPr>
      </w:pPr>
      <w:r w:rsidRPr="00F21552">
        <w:rPr>
          <w:rFonts w:cs="Times New Roman"/>
          <w:bCs/>
          <w:szCs w:val="24"/>
        </w:rPr>
        <w:t>В рамках подсистемы реализованы процессы: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>ормировани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 корректировк</w:t>
      </w:r>
      <w:r>
        <w:rPr>
          <w:rFonts w:cs="Times New Roman"/>
          <w:bCs/>
          <w:szCs w:val="24"/>
        </w:rPr>
        <w:t>а</w:t>
      </w:r>
      <w:r w:rsidRPr="00CA3A7C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заявок на инвестиции и инвестиционных проектов</w:t>
      </w:r>
      <w:r w:rsidRPr="00CA3A7C">
        <w:rPr>
          <w:rFonts w:cs="Times New Roman"/>
          <w:bCs/>
          <w:szCs w:val="24"/>
        </w:rPr>
        <w:t>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формирование, корректировка и расчет критериев оценки заявок на инвестиции в </w:t>
      </w:r>
      <w:r w:rsidRPr="00CA3A7C">
        <w:rPr>
          <w:rFonts w:cs="Times New Roman"/>
          <w:bCs/>
          <w:szCs w:val="24"/>
        </w:rPr>
        <w:t>соответствие с Регламентом;</w:t>
      </w:r>
    </w:p>
    <w:p w:rsidR="0099548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с</w:t>
      </w:r>
      <w:r w:rsidRPr="00CA3A7C">
        <w:rPr>
          <w:rFonts w:cs="Times New Roman"/>
          <w:bCs/>
          <w:szCs w:val="24"/>
        </w:rPr>
        <w:t>огласовани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 утверждени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заявок на инвестиции согласно настраиваемому маршруту согласования</w:t>
      </w:r>
      <w:r w:rsidRPr="00CA3A7C">
        <w:rPr>
          <w:rFonts w:cs="Times New Roman"/>
          <w:bCs/>
          <w:szCs w:val="24"/>
        </w:rPr>
        <w:t>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ведение истории изменений заявок на инвестиции и инвестиционных проектов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 xml:space="preserve">ормирование отчетности по данным разделам. </w:t>
      </w:r>
    </w:p>
    <w:p w:rsidR="0099548C" w:rsidRDefault="0099548C" w:rsidP="0099548C"/>
    <w:p w:rsidR="0099548C" w:rsidRDefault="0099548C" w:rsidP="0099548C">
      <w:pPr>
        <w:pStyle w:val="3"/>
      </w:pPr>
      <w:bookmarkStart w:id="15" w:name="_Toc372208622"/>
      <w:r w:rsidRPr="00407995">
        <w:t>3.</w:t>
      </w:r>
      <w:r>
        <w:t>1.2</w:t>
      </w:r>
      <w:r w:rsidRPr="00407995">
        <w:t xml:space="preserve">. </w:t>
      </w:r>
      <w:r>
        <w:t>Функциональность подсистемы Лимиты и ИП</w:t>
      </w:r>
      <w:bookmarkEnd w:id="15"/>
    </w:p>
    <w:p w:rsidR="0099548C" w:rsidRPr="00F21552" w:rsidRDefault="0099548C" w:rsidP="0099548C">
      <w:pPr>
        <w:spacing w:before="120" w:after="0"/>
        <w:rPr>
          <w:rFonts w:cs="Times New Roman"/>
          <w:bCs/>
          <w:szCs w:val="24"/>
        </w:rPr>
      </w:pPr>
      <w:r w:rsidRPr="00F21552">
        <w:rPr>
          <w:rFonts w:cs="Times New Roman"/>
          <w:bCs/>
          <w:szCs w:val="24"/>
        </w:rPr>
        <w:t>В рамках подсистемы реализованы процессы: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>ормировани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 корректировк</w:t>
      </w:r>
      <w:r>
        <w:rPr>
          <w:rFonts w:cs="Times New Roman"/>
          <w:bCs/>
          <w:szCs w:val="24"/>
        </w:rPr>
        <w:t>а</w:t>
      </w:r>
      <w:r w:rsidRPr="00CA3A7C">
        <w:rPr>
          <w:rFonts w:cs="Times New Roman"/>
          <w:bCs/>
          <w:szCs w:val="24"/>
        </w:rPr>
        <w:t xml:space="preserve"> лимитов инвестиционной деятельности;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>ормировани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 корректировк</w:t>
      </w:r>
      <w:r>
        <w:rPr>
          <w:rFonts w:cs="Times New Roman"/>
          <w:bCs/>
          <w:szCs w:val="24"/>
        </w:rPr>
        <w:t>а</w:t>
      </w:r>
      <w:r w:rsidRPr="00CA3A7C">
        <w:rPr>
          <w:rFonts w:cs="Times New Roman"/>
          <w:bCs/>
          <w:szCs w:val="24"/>
        </w:rPr>
        <w:t xml:space="preserve"> инвестиционной программы в соответствии с лимитами </w:t>
      </w:r>
      <w:proofErr w:type="spellStart"/>
      <w:r w:rsidRPr="00CA3A7C">
        <w:rPr>
          <w:rFonts w:cs="Times New Roman"/>
          <w:bCs/>
          <w:szCs w:val="24"/>
        </w:rPr>
        <w:t>инвестпрограмм</w:t>
      </w:r>
      <w:proofErr w:type="spellEnd"/>
      <w:r w:rsidRPr="00CA3A7C">
        <w:rPr>
          <w:rFonts w:cs="Times New Roman"/>
          <w:bCs/>
          <w:szCs w:val="24"/>
        </w:rPr>
        <w:t>, в том числе процесса ранжирования инвестиционных проектов в соответствие с Регламентом;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с</w:t>
      </w:r>
      <w:r w:rsidRPr="00CA3A7C">
        <w:rPr>
          <w:rFonts w:cs="Times New Roman"/>
          <w:bCs/>
          <w:szCs w:val="24"/>
        </w:rPr>
        <w:t>огласовани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 утверждени</w:t>
      </w:r>
      <w:r>
        <w:rPr>
          <w:rFonts w:cs="Times New Roman"/>
          <w:bCs/>
          <w:szCs w:val="24"/>
        </w:rPr>
        <w:t>е</w:t>
      </w:r>
      <w:r w:rsidRPr="00CA3A7C">
        <w:rPr>
          <w:rFonts w:cs="Times New Roman"/>
          <w:bCs/>
          <w:szCs w:val="24"/>
        </w:rPr>
        <w:t xml:space="preserve"> инвестиционных программ;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 xml:space="preserve">ормирование отчетности по данным разделам. </w:t>
      </w:r>
    </w:p>
    <w:p w:rsidR="0099548C" w:rsidRDefault="0099548C" w:rsidP="0099548C">
      <w:pPr>
        <w:rPr>
          <w:lang w:eastAsia="ru-RU"/>
        </w:rPr>
      </w:pPr>
    </w:p>
    <w:p w:rsidR="0099548C" w:rsidRDefault="0099548C" w:rsidP="0099548C">
      <w:pPr>
        <w:pStyle w:val="3"/>
      </w:pPr>
      <w:bookmarkStart w:id="16" w:name="_Toc372208623"/>
      <w:r w:rsidRPr="00407995">
        <w:t>3.</w:t>
      </w:r>
      <w:r>
        <w:t>1.3</w:t>
      </w:r>
      <w:r w:rsidRPr="00407995">
        <w:t xml:space="preserve">. </w:t>
      </w:r>
      <w:r>
        <w:t>Функциональность подсистемы Бюджетирование ИП</w:t>
      </w:r>
      <w:bookmarkEnd w:id="16"/>
    </w:p>
    <w:p w:rsidR="0099548C" w:rsidRPr="00CA3A7C" w:rsidRDefault="0099548C" w:rsidP="0099548C">
      <w:pPr>
        <w:spacing w:before="120" w:after="0"/>
        <w:ind w:firstLine="709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 рамках подсистемы реализованы процессы</w:t>
      </w:r>
      <w:r w:rsidRPr="00CA3A7C">
        <w:rPr>
          <w:rFonts w:cs="Times New Roman"/>
          <w:bCs/>
          <w:szCs w:val="24"/>
        </w:rPr>
        <w:t>:</w:t>
      </w:r>
    </w:p>
    <w:p w:rsidR="0099548C" w:rsidRPr="00244E59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формирование, согласование, утверждение </w:t>
      </w:r>
      <w:r w:rsidRPr="00244E59">
        <w:rPr>
          <w:rFonts w:cs="Times New Roman"/>
          <w:bCs/>
          <w:szCs w:val="24"/>
        </w:rPr>
        <w:t>и корректировк</w:t>
      </w:r>
      <w:r>
        <w:rPr>
          <w:rFonts w:cs="Times New Roman"/>
          <w:bCs/>
          <w:szCs w:val="24"/>
        </w:rPr>
        <w:t>а</w:t>
      </w:r>
      <w:r w:rsidRPr="00244E59">
        <w:rPr>
          <w:rFonts w:cs="Times New Roman"/>
          <w:bCs/>
          <w:szCs w:val="24"/>
        </w:rPr>
        <w:t xml:space="preserve"> бюджетов ИП</w:t>
      </w:r>
      <w:r w:rsidRPr="00E4276D">
        <w:rPr>
          <w:rFonts w:cs="Times New Roman"/>
          <w:bCs/>
          <w:szCs w:val="24"/>
        </w:rPr>
        <w:t>;</w:t>
      </w:r>
    </w:p>
    <w:p w:rsidR="0099548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детализация данных по проектам (виды работ, сроки</w:t>
      </w:r>
      <w:r w:rsidRPr="00CD759F">
        <w:rPr>
          <w:rFonts w:cs="Times New Roman"/>
          <w:bCs/>
          <w:szCs w:val="24"/>
        </w:rPr>
        <w:t>, условия оплаты по договорам</w:t>
      </w:r>
      <w:r>
        <w:rPr>
          <w:rFonts w:cs="Times New Roman"/>
          <w:bCs/>
          <w:szCs w:val="24"/>
        </w:rPr>
        <w:t>, прочие реквизиты</w:t>
      </w:r>
      <w:r w:rsidRPr="00CD759F">
        <w:rPr>
          <w:rFonts w:cs="Times New Roman"/>
          <w:bCs/>
          <w:szCs w:val="24"/>
        </w:rPr>
        <w:t>)</w:t>
      </w:r>
      <w:r w:rsidRPr="00EC45B5">
        <w:rPr>
          <w:rFonts w:cs="Times New Roman"/>
          <w:bCs/>
          <w:szCs w:val="24"/>
        </w:rPr>
        <w:t>;</w:t>
      </w:r>
    </w:p>
    <w:p w:rsidR="0099548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сбор факта по проектам (интеграция с АСБНУ, КИДО, НСИ)</w:t>
      </w:r>
      <w:r w:rsidRPr="00C84DF4">
        <w:rPr>
          <w:rFonts w:cs="Times New Roman"/>
          <w:bCs/>
          <w:szCs w:val="24"/>
        </w:rPr>
        <w:t>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формирование Плана ввода основных средств</w:t>
      </w:r>
      <w:r w:rsidRPr="001C09AB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(ОС), контроля Факта ввода ОС</w:t>
      </w:r>
      <w:r w:rsidRPr="00CB1710">
        <w:rPr>
          <w:rFonts w:cs="Times New Roman"/>
          <w:bCs/>
          <w:szCs w:val="24"/>
        </w:rPr>
        <w:t>;</w:t>
      </w:r>
    </w:p>
    <w:p w:rsidR="0099548C" w:rsidRPr="00CA3A7C" w:rsidRDefault="0099548C" w:rsidP="0099548C">
      <w:pPr>
        <w:numPr>
          <w:ilvl w:val="0"/>
          <w:numId w:val="125"/>
        </w:numPr>
        <w:tabs>
          <w:tab w:val="left" w:pos="1134"/>
        </w:tabs>
        <w:spacing w:after="0"/>
        <w:ind w:left="709" w:firstLine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</w:t>
      </w:r>
      <w:r w:rsidRPr="00CA3A7C">
        <w:rPr>
          <w:rFonts w:cs="Times New Roman"/>
          <w:bCs/>
          <w:szCs w:val="24"/>
        </w:rPr>
        <w:t xml:space="preserve">ормирование отчетности по данным разделам. </w:t>
      </w:r>
    </w:p>
    <w:p w:rsidR="0099548C" w:rsidRDefault="0099548C" w:rsidP="0099548C">
      <w:pPr>
        <w:spacing w:after="0"/>
        <w:rPr>
          <w:rFonts w:cs="Times New Roman"/>
          <w:bCs/>
          <w:szCs w:val="24"/>
        </w:rPr>
      </w:pPr>
    </w:p>
    <w:p w:rsidR="0099548C" w:rsidRPr="00F66F55" w:rsidRDefault="0099548C" w:rsidP="0099548C">
      <w:pPr>
        <w:pStyle w:val="3"/>
      </w:pPr>
      <w:bookmarkStart w:id="17" w:name="_Toc372208624"/>
      <w:r>
        <w:t xml:space="preserve">3.2 </w:t>
      </w:r>
      <w:r w:rsidRPr="00F66F55">
        <w:t xml:space="preserve">Требования к </w:t>
      </w:r>
      <w:r>
        <w:t>базе</w:t>
      </w:r>
      <w:r w:rsidRPr="00353F56">
        <w:t xml:space="preserve"> разработки </w:t>
      </w:r>
      <w:r w:rsidRPr="00064A40">
        <w:t>и</w:t>
      </w:r>
      <w:r w:rsidRPr="00353F56">
        <w:t xml:space="preserve"> </w:t>
      </w:r>
      <w:r w:rsidRPr="00F66F55">
        <w:t>разграничению прав доступа</w:t>
      </w:r>
      <w:bookmarkEnd w:id="17"/>
    </w:p>
    <w:p w:rsidR="0099548C" w:rsidRDefault="0099548C" w:rsidP="0099548C">
      <w:pPr>
        <w:spacing w:after="0"/>
        <w:ind w:firstLine="709"/>
        <w:rPr>
          <w:rFonts w:cs="Times New Roman"/>
          <w:szCs w:val="24"/>
        </w:rPr>
      </w:pPr>
      <w:r w:rsidRPr="00805C10">
        <w:rPr>
          <w:rFonts w:cs="Times New Roman"/>
          <w:szCs w:val="24"/>
        </w:rPr>
        <w:t xml:space="preserve">При </w:t>
      </w:r>
      <w:r>
        <w:rPr>
          <w:rFonts w:cs="Times New Roman"/>
          <w:szCs w:val="24"/>
        </w:rPr>
        <w:t>выполнении доработок</w:t>
      </w:r>
      <w:r w:rsidRPr="00805C10">
        <w:rPr>
          <w:rFonts w:cs="Times New Roman"/>
          <w:szCs w:val="24"/>
        </w:rPr>
        <w:t xml:space="preserve"> системы необходимо соблюдение следующих технических требований: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 w:rsidRPr="00353F56">
        <w:rPr>
          <w:rFonts w:cs="Times New Roman"/>
          <w:szCs w:val="24"/>
        </w:rPr>
        <w:t>программ</w:t>
      </w:r>
      <w:r>
        <w:rPr>
          <w:rFonts w:cs="Times New Roman"/>
          <w:szCs w:val="24"/>
        </w:rPr>
        <w:t>ный код Системы должен быть открыт для изменений</w:t>
      </w:r>
      <w:r w:rsidRPr="00353F56">
        <w:rPr>
          <w:rFonts w:cs="Times New Roman"/>
          <w:szCs w:val="24"/>
        </w:rPr>
        <w:t>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недопустимо внесение изменений в  конфигурацию Системы, влияющих на работоспособность и быстродействие существующего функционала</w:t>
      </w:r>
      <w:r w:rsidRPr="000D19EB">
        <w:rPr>
          <w:rFonts w:cs="Times New Roman"/>
          <w:szCs w:val="24"/>
        </w:rPr>
        <w:t>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основные настройки Системы доступны функциональному администратору </w:t>
      </w:r>
      <w:r w:rsidRPr="009C18EC">
        <w:rPr>
          <w:rFonts w:cs="Times New Roman"/>
          <w:szCs w:val="24"/>
        </w:rPr>
        <w:t xml:space="preserve">Системы </w:t>
      </w:r>
      <w:r>
        <w:rPr>
          <w:rFonts w:cs="Times New Roman"/>
          <w:szCs w:val="24"/>
        </w:rPr>
        <w:t>в пользовательском режиме</w:t>
      </w:r>
      <w:r w:rsidRPr="009C18EC">
        <w:rPr>
          <w:rFonts w:cs="Times New Roman"/>
          <w:szCs w:val="24"/>
        </w:rPr>
        <w:t>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eastAsia="Calibri" w:cs="Times New Roman"/>
          <w:iCs/>
          <w:szCs w:val="24"/>
        </w:rPr>
        <w:t xml:space="preserve">доработка Системы ведется через хранилище конфигураций </w:t>
      </w:r>
      <w:r>
        <w:rPr>
          <w:rFonts w:eastAsia="Times New Roman" w:cs="Times New Roman"/>
          <w:color w:val="000000"/>
          <w:szCs w:val="24"/>
          <w:lang w:eastAsia="ru-RU"/>
        </w:rPr>
        <w:t>ОАО «ТГК-1»</w:t>
      </w:r>
      <w:r w:rsidRPr="00932F0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необходимо придерживаться стандартов «</w:t>
      </w:r>
      <w:r w:rsidRPr="00353F5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С</w:t>
      </w:r>
      <w:r w:rsidRPr="00353F56">
        <w:rPr>
          <w:rFonts w:cs="Times New Roman"/>
          <w:szCs w:val="24"/>
        </w:rPr>
        <w:t>:</w:t>
      </w:r>
      <w:r>
        <w:rPr>
          <w:rFonts w:cs="Times New Roman"/>
          <w:szCs w:val="24"/>
        </w:rPr>
        <w:t xml:space="preserve"> Совместимо» и требований к качеству разработки </w:t>
      </w:r>
      <w:r w:rsidRPr="00353F56">
        <w:rPr>
          <w:rFonts w:cs="Times New Roman"/>
          <w:szCs w:val="24"/>
        </w:rPr>
        <w:t>ОАО</w:t>
      </w:r>
      <w:r>
        <w:rPr>
          <w:rFonts w:cs="Times New Roman"/>
          <w:szCs w:val="24"/>
          <w:lang w:val="en-US"/>
        </w:rPr>
        <w:t> </w:t>
      </w:r>
      <w:r>
        <w:rPr>
          <w:rFonts w:cs="Times New Roman"/>
          <w:szCs w:val="24"/>
        </w:rPr>
        <w:t>«ТГК-</w:t>
      </w:r>
      <w:r w:rsidRPr="00353F56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», а также использовать библиотеку стандартных подсистем 1С</w:t>
      </w:r>
      <w:r w:rsidRPr="00353F56">
        <w:rPr>
          <w:rFonts w:cs="Times New Roman"/>
          <w:szCs w:val="24"/>
        </w:rPr>
        <w:t>;</w:t>
      </w:r>
    </w:p>
    <w:p w:rsidR="0099548C" w:rsidRPr="00353F56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 w:rsidRPr="00353F56">
        <w:rPr>
          <w:rFonts w:cs="Times New Roman"/>
          <w:szCs w:val="24"/>
        </w:rPr>
        <w:t xml:space="preserve">в рамках </w:t>
      </w:r>
      <w:r>
        <w:rPr>
          <w:rFonts w:cs="Times New Roman"/>
          <w:szCs w:val="24"/>
        </w:rPr>
        <w:t>до</w:t>
      </w:r>
      <w:r w:rsidRPr="00353F56">
        <w:rPr>
          <w:rFonts w:cs="Times New Roman"/>
          <w:szCs w:val="24"/>
        </w:rPr>
        <w:t>работки отчетности необходимо использовать возможности системы компоновки данных;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Pr="00F66F55">
        <w:rPr>
          <w:rFonts w:cs="Times New Roman"/>
          <w:szCs w:val="24"/>
        </w:rPr>
        <w:t>истема должна поддерживать функции разграничения прав доступа к документам и выполняемым в Системе функциям</w:t>
      </w:r>
      <w:r>
        <w:rPr>
          <w:rFonts w:cs="Times New Roman"/>
          <w:szCs w:val="24"/>
        </w:rPr>
        <w:t xml:space="preserve"> на основе функциональности платформы 1С</w:t>
      </w:r>
      <w:proofErr w:type="gramStart"/>
      <w:r w:rsidRPr="0091632E">
        <w:rPr>
          <w:rFonts w:cs="Times New Roman"/>
          <w:szCs w:val="24"/>
        </w:rPr>
        <w:t>:</w:t>
      </w:r>
      <w:r>
        <w:rPr>
          <w:rFonts w:cs="Times New Roman"/>
          <w:szCs w:val="24"/>
        </w:rPr>
        <w:t>П</w:t>
      </w:r>
      <w:proofErr w:type="gramEnd"/>
      <w:r>
        <w:rPr>
          <w:rFonts w:cs="Times New Roman"/>
          <w:szCs w:val="24"/>
        </w:rPr>
        <w:t>редприятие;</w:t>
      </w:r>
    </w:p>
    <w:p w:rsidR="0099548C" w:rsidRDefault="0099548C" w:rsidP="0099548C">
      <w:pPr>
        <w:pStyle w:val="a4"/>
        <w:numPr>
          <w:ilvl w:val="0"/>
          <w:numId w:val="126"/>
        </w:numPr>
        <w:spacing w:after="0"/>
        <w:ind w:left="709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Pr="0091632E">
        <w:rPr>
          <w:rFonts w:cs="Times New Roman"/>
          <w:szCs w:val="24"/>
        </w:rPr>
        <w:t xml:space="preserve">ри </w:t>
      </w:r>
      <w:r>
        <w:rPr>
          <w:rFonts w:cs="Times New Roman"/>
          <w:szCs w:val="24"/>
        </w:rPr>
        <w:t>до</w:t>
      </w:r>
      <w:r w:rsidRPr="0091632E">
        <w:rPr>
          <w:rFonts w:cs="Times New Roman"/>
          <w:szCs w:val="24"/>
        </w:rPr>
        <w:t>работке должны применяться принципы</w:t>
      </w:r>
      <w:r w:rsidRPr="00FF0E1E">
        <w:rPr>
          <w:rFonts w:cs="Times New Roman"/>
          <w:szCs w:val="24"/>
        </w:rPr>
        <w:t xml:space="preserve"> </w:t>
      </w:r>
      <w:r w:rsidRPr="0091632E">
        <w:rPr>
          <w:rFonts w:cs="Times New Roman"/>
          <w:szCs w:val="24"/>
        </w:rPr>
        <w:t xml:space="preserve">оптимальности кода и система контроля производительности </w:t>
      </w:r>
      <w:proofErr w:type="gramStart"/>
      <w:r w:rsidRPr="0091632E">
        <w:rPr>
          <w:rFonts w:cs="Times New Roman"/>
          <w:szCs w:val="24"/>
        </w:rPr>
        <w:t>ПО</w:t>
      </w:r>
      <w:proofErr w:type="gramEnd"/>
      <w:r w:rsidRPr="00FF0E1E">
        <w:rPr>
          <w:rFonts w:cs="Times New Roman"/>
          <w:szCs w:val="24"/>
        </w:rPr>
        <w:t>.</w:t>
      </w:r>
    </w:p>
    <w:p w:rsidR="0099548C" w:rsidRDefault="0099548C" w:rsidP="0099548C">
      <w:pPr>
        <w:pStyle w:val="2"/>
      </w:pPr>
      <w:bookmarkStart w:id="18" w:name="_Toc372208625"/>
      <w:r w:rsidRPr="00C05B7E">
        <w:t xml:space="preserve">IV. Требования к участникам </w:t>
      </w:r>
      <w:r>
        <w:t>ОЗП</w:t>
      </w:r>
      <w:bookmarkEnd w:id="18"/>
    </w:p>
    <w:p w:rsidR="0099548C" w:rsidRPr="00F3412A" w:rsidRDefault="0099548C" w:rsidP="0099548C">
      <w:pPr>
        <w:spacing w:line="240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К участникам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предъявляются следующие требования:</w:t>
      </w:r>
    </w:p>
    <w:p w:rsidR="0099548C" w:rsidRDefault="0099548C" w:rsidP="0099548C">
      <w:pPr>
        <w:numPr>
          <w:ilvl w:val="0"/>
          <w:numId w:val="124"/>
        </w:numPr>
        <w:spacing w:after="120" w:line="240" w:lineRule="auto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Участник должен обладать всеми необходимыми для выполнения Договора видами ресурсов, компетентностью, опытом, квалификац</w:t>
      </w:r>
      <w:r>
        <w:rPr>
          <w:szCs w:val="24"/>
          <w:lang w:eastAsia="ru-RU"/>
        </w:rPr>
        <w:t>ией, профессиональными знаниями.</w:t>
      </w:r>
    </w:p>
    <w:p w:rsidR="0099548C" w:rsidRPr="00F3412A" w:rsidRDefault="0099548C" w:rsidP="0099548C">
      <w:pPr>
        <w:numPr>
          <w:ilvl w:val="0"/>
          <w:numId w:val="124"/>
        </w:numPr>
        <w:spacing w:after="0"/>
        <w:ind w:left="714" w:hanging="357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>Участник в течение 2010</w:t>
      </w:r>
      <w:r w:rsidRPr="00F3412A">
        <w:rPr>
          <w:szCs w:val="24"/>
          <w:lang w:eastAsia="ru-RU"/>
        </w:rPr>
        <w:t>-201</w:t>
      </w:r>
      <w:r>
        <w:rPr>
          <w:szCs w:val="24"/>
          <w:lang w:eastAsia="ru-RU"/>
        </w:rPr>
        <w:t>3</w:t>
      </w:r>
      <w:r w:rsidRPr="00F3412A">
        <w:rPr>
          <w:szCs w:val="24"/>
          <w:lang w:eastAsia="ru-RU"/>
        </w:rPr>
        <w:t>гг. должен был оказать услуги по выполнению проектов внедрения решений на базе «1С</w:t>
      </w:r>
      <w:proofErr w:type="gramStart"/>
      <w:r w:rsidRPr="00F3412A">
        <w:rPr>
          <w:szCs w:val="24"/>
          <w:lang w:eastAsia="ru-RU"/>
        </w:rPr>
        <w:t>:П</w:t>
      </w:r>
      <w:proofErr w:type="gramEnd"/>
      <w:r w:rsidRPr="00F3412A">
        <w:rPr>
          <w:szCs w:val="24"/>
          <w:lang w:eastAsia="ru-RU"/>
        </w:rPr>
        <w:t>редприятие 8» в многопрофильных компаниях с филиальной структурой</w:t>
      </w:r>
      <w:r w:rsidRPr="00DD572D">
        <w:rPr>
          <w:szCs w:val="24"/>
          <w:lang w:eastAsia="ru-RU"/>
        </w:rPr>
        <w:t xml:space="preserve">: </w:t>
      </w:r>
    </w:p>
    <w:p w:rsidR="0099548C" w:rsidRPr="00F3412A" w:rsidRDefault="0099548C" w:rsidP="0099548C">
      <w:pPr>
        <w:numPr>
          <w:ilvl w:val="2"/>
          <w:numId w:val="123"/>
        </w:numPr>
        <w:suppressAutoHyphens/>
        <w:spacing w:after="0"/>
        <w:ind w:left="1225" w:hanging="505"/>
        <w:rPr>
          <w:szCs w:val="24"/>
        </w:rPr>
      </w:pPr>
      <w:r w:rsidRPr="00F3412A">
        <w:rPr>
          <w:szCs w:val="24"/>
        </w:rPr>
        <w:t>Минимальное число внедрений конфигураций на базе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 xml:space="preserve">редприятие 8»: не менее </w:t>
      </w:r>
      <w:r>
        <w:rPr>
          <w:szCs w:val="24"/>
        </w:rPr>
        <w:t xml:space="preserve">20 (двадцати).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>
        <w:rPr>
          <w:szCs w:val="24"/>
          <w:lang w:eastAsia="ru-RU"/>
        </w:rPr>
        <w:t xml:space="preserve">- </w:t>
      </w:r>
      <w:r>
        <w:rPr>
          <w:szCs w:val="24"/>
        </w:rPr>
        <w:t xml:space="preserve"> предоставление подтверждающей документации</w:t>
      </w:r>
      <w:r w:rsidRPr="00F3412A">
        <w:rPr>
          <w:szCs w:val="24"/>
        </w:rPr>
        <w:t>.</w:t>
      </w:r>
    </w:p>
    <w:p w:rsidR="0099548C" w:rsidRPr="00F3412A" w:rsidRDefault="0099548C" w:rsidP="0099548C">
      <w:pPr>
        <w:numPr>
          <w:ilvl w:val="2"/>
          <w:numId w:val="123"/>
        </w:numPr>
        <w:suppressAutoHyphens/>
        <w:spacing w:before="100" w:beforeAutospacing="1" w:after="100" w:afterAutospacing="1"/>
        <w:rPr>
          <w:szCs w:val="24"/>
        </w:rPr>
      </w:pPr>
      <w:r w:rsidRPr="00F3412A">
        <w:rPr>
          <w:szCs w:val="24"/>
        </w:rPr>
        <w:t>В том числе должен иметь место опыт внедрений, выполненных по технологии обеспечения качества внедрения 1С (СМК)</w:t>
      </w:r>
      <w:r>
        <w:rPr>
          <w:szCs w:val="24"/>
        </w:rPr>
        <w:t xml:space="preserve">.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>
        <w:rPr>
          <w:szCs w:val="24"/>
          <w:lang w:eastAsia="ru-RU"/>
        </w:rPr>
        <w:t xml:space="preserve">- </w:t>
      </w:r>
      <w:r>
        <w:rPr>
          <w:szCs w:val="24"/>
        </w:rPr>
        <w:t xml:space="preserve"> предоставление подтверждающей документации</w:t>
      </w:r>
      <w:r w:rsidRPr="00F3412A">
        <w:rPr>
          <w:szCs w:val="24"/>
        </w:rPr>
        <w:t>.</w:t>
      </w:r>
    </w:p>
    <w:p w:rsidR="0099548C" w:rsidRPr="00F3412A" w:rsidRDefault="0099548C" w:rsidP="0099548C">
      <w:pPr>
        <w:numPr>
          <w:ilvl w:val="2"/>
          <w:numId w:val="123"/>
        </w:numPr>
        <w:suppressAutoHyphens/>
        <w:spacing w:after="0"/>
        <w:ind w:left="1225" w:hanging="505"/>
        <w:rPr>
          <w:szCs w:val="24"/>
        </w:rPr>
      </w:pPr>
      <w:r w:rsidRPr="00F3412A">
        <w:rPr>
          <w:szCs w:val="24"/>
        </w:rPr>
        <w:t>Минимальное количество внедрений конфигураций на базе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>редприятие</w:t>
      </w:r>
      <w:r>
        <w:rPr>
          <w:szCs w:val="24"/>
        </w:rPr>
        <w:t> </w:t>
      </w:r>
      <w:r w:rsidRPr="00F3412A">
        <w:rPr>
          <w:szCs w:val="24"/>
        </w:rPr>
        <w:t>8» за 20</w:t>
      </w:r>
      <w:r>
        <w:rPr>
          <w:szCs w:val="24"/>
        </w:rPr>
        <w:t>10</w:t>
      </w:r>
      <w:r w:rsidRPr="00F3412A">
        <w:rPr>
          <w:szCs w:val="24"/>
        </w:rPr>
        <w:t>-201</w:t>
      </w:r>
      <w:r>
        <w:rPr>
          <w:szCs w:val="24"/>
        </w:rPr>
        <w:t>3</w:t>
      </w:r>
      <w:r w:rsidRPr="00F3412A">
        <w:rPr>
          <w:szCs w:val="24"/>
        </w:rPr>
        <w:t xml:space="preserve"> годы, снабженных положительным отзывом клиента: не менее 10.</w:t>
      </w:r>
      <w:r w:rsidRPr="00DD572D">
        <w:rPr>
          <w:szCs w:val="24"/>
          <w:lang w:eastAsia="ru-RU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</w:t>
      </w:r>
      <w:r>
        <w:rPr>
          <w:szCs w:val="24"/>
          <w:lang w:eastAsia="ru-RU"/>
        </w:rPr>
        <w:t>- п</w:t>
      </w:r>
      <w:r w:rsidRPr="00DD572D">
        <w:rPr>
          <w:szCs w:val="24"/>
          <w:lang w:eastAsia="ru-RU"/>
        </w:rPr>
        <w:t xml:space="preserve">редоставление </w:t>
      </w:r>
      <w:r>
        <w:rPr>
          <w:szCs w:val="24"/>
          <w:lang w:eastAsia="ru-RU"/>
        </w:rPr>
        <w:t>положительных отзывов клиентов об Участнике.</w:t>
      </w:r>
    </w:p>
    <w:p w:rsidR="0099548C" w:rsidRPr="00077218" w:rsidRDefault="0099548C" w:rsidP="0099548C">
      <w:pPr>
        <w:numPr>
          <w:ilvl w:val="0"/>
          <w:numId w:val="3"/>
        </w:numPr>
        <w:spacing w:after="120" w:line="240" w:lineRule="auto"/>
        <w:textAlignment w:val="top"/>
        <w:rPr>
          <w:szCs w:val="24"/>
          <w:lang w:eastAsia="ru-RU"/>
        </w:rPr>
      </w:pPr>
      <w:r w:rsidRPr="00077218">
        <w:rPr>
          <w:szCs w:val="24"/>
          <w:lang w:eastAsia="ru-RU"/>
        </w:rPr>
        <w:t xml:space="preserve">Участник должен иметь лицензионные соглашения с производителем поставляемого программного обеспечения. </w:t>
      </w:r>
      <w:r w:rsidRPr="00077218">
        <w:rPr>
          <w:color w:val="000000"/>
        </w:rPr>
        <w:t xml:space="preserve">Оценка соответствия требованиям – включение </w:t>
      </w:r>
      <w:r>
        <w:rPr>
          <w:color w:val="000000"/>
        </w:rPr>
        <w:t>У</w:t>
      </w:r>
      <w:r w:rsidRPr="00077218">
        <w:rPr>
          <w:color w:val="000000"/>
        </w:rPr>
        <w:t>частника в реестры партнеров на сайте разработчика базового ПО.</w:t>
      </w:r>
    </w:p>
    <w:p w:rsidR="0099548C" w:rsidRPr="00F3412A" w:rsidRDefault="0099548C" w:rsidP="0099548C">
      <w:pPr>
        <w:numPr>
          <w:ilvl w:val="0"/>
          <w:numId w:val="124"/>
        </w:numPr>
        <w:spacing w:after="0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проектах:</w:t>
      </w:r>
    </w:p>
    <w:p w:rsidR="0099548C" w:rsidRPr="009C5F28" w:rsidRDefault="0099548C" w:rsidP="0099548C">
      <w:pPr>
        <w:numPr>
          <w:ilvl w:val="0"/>
          <w:numId w:val="128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 w:rsidRPr="00F3412A">
        <w:rPr>
          <w:szCs w:val="24"/>
        </w:rPr>
        <w:t>специалистов по платформе «1С</w:t>
      </w:r>
      <w:proofErr w:type="gramStart"/>
      <w:r w:rsidRPr="00F3412A">
        <w:rPr>
          <w:szCs w:val="24"/>
        </w:rPr>
        <w:t>:П</w:t>
      </w:r>
      <w:proofErr w:type="gramEnd"/>
      <w:r w:rsidRPr="00F3412A">
        <w:rPr>
          <w:szCs w:val="24"/>
        </w:rPr>
        <w:t>редприятие 8». Количество сотрудников, обладающих сертификатами 1С</w:t>
      </w:r>
      <w:proofErr w:type="gramStart"/>
      <w:r w:rsidRPr="00F3412A">
        <w:rPr>
          <w:szCs w:val="24"/>
        </w:rPr>
        <w:t>:С</w:t>
      </w:r>
      <w:proofErr w:type="gramEnd"/>
      <w:r w:rsidRPr="00F3412A">
        <w:rPr>
          <w:szCs w:val="24"/>
        </w:rPr>
        <w:t xml:space="preserve">пециалист по платформе «1С:Предприятие 8»  не менее </w:t>
      </w:r>
      <w:r>
        <w:rPr>
          <w:szCs w:val="24"/>
        </w:rPr>
        <w:t>25</w:t>
      </w:r>
      <w:r w:rsidRPr="00F3412A">
        <w:rPr>
          <w:szCs w:val="24"/>
        </w:rPr>
        <w:t>.</w:t>
      </w:r>
      <w:r>
        <w:rPr>
          <w:szCs w:val="24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соответствующих </w:t>
      </w:r>
      <w:r w:rsidRPr="00DB4DA7">
        <w:rPr>
          <w:rFonts w:cs="Arial"/>
          <w:color w:val="000000"/>
          <w:szCs w:val="24"/>
        </w:rPr>
        <w:t>сертификатов</w:t>
      </w:r>
      <w:r>
        <w:rPr>
          <w:rFonts w:cs="Arial"/>
          <w:color w:val="000000"/>
          <w:szCs w:val="24"/>
        </w:rPr>
        <w:t xml:space="preserve"> оформленных на Участника</w:t>
      </w:r>
      <w:r w:rsidRPr="00DB4DA7">
        <w:rPr>
          <w:rFonts w:cs="Arial"/>
          <w:color w:val="000000"/>
          <w:szCs w:val="24"/>
        </w:rPr>
        <w:t>.</w:t>
      </w:r>
    </w:p>
    <w:p w:rsidR="0099548C" w:rsidRPr="008B473C" w:rsidRDefault="0099548C" w:rsidP="0099548C">
      <w:pPr>
        <w:numPr>
          <w:ilvl w:val="2"/>
          <w:numId w:val="123"/>
        </w:numPr>
        <w:tabs>
          <w:tab w:val="num" w:pos="720"/>
        </w:tabs>
        <w:suppressAutoHyphens/>
        <w:spacing w:after="0"/>
      </w:pPr>
      <w:r w:rsidRPr="008B473C">
        <w:t>Не менее одного специалиста, обладающего сертификатом «1С: Эксперт по технологическим вопросам»</w:t>
      </w:r>
      <w:r>
        <w:t>.</w:t>
      </w:r>
      <w:r w:rsidRPr="004D171F"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соответствующего </w:t>
      </w:r>
      <w:r w:rsidRPr="00DB4DA7">
        <w:rPr>
          <w:rFonts w:cs="Arial"/>
          <w:color w:val="000000"/>
          <w:szCs w:val="24"/>
        </w:rPr>
        <w:t>сертификат</w:t>
      </w:r>
      <w:r>
        <w:rPr>
          <w:rFonts w:cs="Arial"/>
          <w:color w:val="000000"/>
          <w:szCs w:val="24"/>
        </w:rPr>
        <w:t>а оформленного на Участника</w:t>
      </w:r>
      <w:r w:rsidRPr="00DB4DA7">
        <w:rPr>
          <w:rFonts w:cs="Arial"/>
          <w:color w:val="000000"/>
          <w:szCs w:val="24"/>
        </w:rPr>
        <w:t>.</w:t>
      </w:r>
    </w:p>
    <w:p w:rsidR="0099548C" w:rsidRPr="00F3412A" w:rsidRDefault="0099548C" w:rsidP="0099548C">
      <w:pPr>
        <w:numPr>
          <w:ilvl w:val="2"/>
          <w:numId w:val="123"/>
        </w:numPr>
        <w:tabs>
          <w:tab w:val="num" w:pos="720"/>
        </w:tabs>
        <w:suppressAutoHyphens/>
        <w:spacing w:after="0"/>
        <w:rPr>
          <w:szCs w:val="24"/>
        </w:rPr>
      </w:pPr>
      <w:r w:rsidRPr="00F3412A">
        <w:rPr>
          <w:szCs w:val="24"/>
        </w:rPr>
        <w:t>руководителей проектов внедрения систем на базе 1С. Количество сотрудников, обладающих сертификатами 1С:Руководитель проекта  не менее</w:t>
      </w:r>
      <w:r>
        <w:rPr>
          <w:szCs w:val="24"/>
        </w:rPr>
        <w:t xml:space="preserve"> двух</w:t>
      </w:r>
      <w:r w:rsidRPr="00F3412A">
        <w:rPr>
          <w:szCs w:val="24"/>
        </w:rPr>
        <w:t>.</w:t>
      </w:r>
      <w:r>
        <w:rPr>
          <w:szCs w:val="24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 xml:space="preserve">соответствующих </w:t>
      </w:r>
      <w:r w:rsidRPr="00DB4DA7">
        <w:rPr>
          <w:rFonts w:cs="Arial"/>
          <w:color w:val="000000"/>
          <w:szCs w:val="24"/>
        </w:rPr>
        <w:t>сертификатов</w:t>
      </w:r>
      <w:r>
        <w:rPr>
          <w:rFonts w:cs="Arial"/>
          <w:color w:val="000000"/>
          <w:szCs w:val="24"/>
        </w:rPr>
        <w:t xml:space="preserve"> оформленных на Участника</w:t>
      </w:r>
      <w:r w:rsidRPr="00DB4DA7">
        <w:rPr>
          <w:rFonts w:cs="Arial"/>
          <w:color w:val="000000"/>
          <w:szCs w:val="24"/>
        </w:rPr>
        <w:t>.</w:t>
      </w:r>
    </w:p>
    <w:p w:rsidR="0099548C" w:rsidRDefault="0099548C" w:rsidP="0099548C">
      <w:pPr>
        <w:numPr>
          <w:ilvl w:val="0"/>
          <w:numId w:val="124"/>
        </w:numPr>
        <w:spacing w:after="0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Участник должен располагать опытом успешного внедрения </w:t>
      </w:r>
      <w:r w:rsidRPr="003203BE">
        <w:rPr>
          <w:szCs w:val="24"/>
          <w:lang w:eastAsia="ru-RU"/>
        </w:rPr>
        <w:t xml:space="preserve">и ввода в промышленную эксплуатацию </w:t>
      </w:r>
      <w:r w:rsidRPr="00F3412A">
        <w:rPr>
          <w:szCs w:val="24"/>
          <w:lang w:eastAsia="ru-RU"/>
        </w:rPr>
        <w:t>систем</w:t>
      </w:r>
      <w:r>
        <w:rPr>
          <w:szCs w:val="24"/>
          <w:lang w:eastAsia="ru-RU"/>
        </w:rPr>
        <w:t xml:space="preserve"> управленческого,</w:t>
      </w:r>
      <w:r w:rsidRPr="00F3412A">
        <w:rPr>
          <w:szCs w:val="24"/>
          <w:lang w:eastAsia="ru-RU"/>
        </w:rPr>
        <w:t xml:space="preserve"> бухгалтерского и налогового учета на предприятиях </w:t>
      </w:r>
      <w:r>
        <w:rPr>
          <w:szCs w:val="24"/>
          <w:lang w:eastAsia="ru-RU"/>
        </w:rPr>
        <w:t>Группы «Газпром»</w:t>
      </w:r>
      <w:r w:rsidRPr="00F3412A">
        <w:rPr>
          <w:szCs w:val="24"/>
          <w:lang w:eastAsia="ru-RU"/>
        </w:rPr>
        <w:t>.</w:t>
      </w:r>
      <w:r>
        <w:rPr>
          <w:szCs w:val="24"/>
          <w:lang w:eastAsia="ru-RU"/>
        </w:rPr>
        <w:t xml:space="preserve"> </w:t>
      </w:r>
      <w:r w:rsidRPr="00DB4DA7">
        <w:rPr>
          <w:rFonts w:cs="Arial"/>
          <w:color w:val="000000"/>
          <w:szCs w:val="24"/>
        </w:rPr>
        <w:t xml:space="preserve">Оценка соответствия требованиям – предоставление </w:t>
      </w:r>
      <w:r>
        <w:rPr>
          <w:rFonts w:cs="Arial"/>
          <w:color w:val="000000"/>
          <w:szCs w:val="24"/>
        </w:rPr>
        <w:t>положительного отзыва клиента оформленного на Участника</w:t>
      </w:r>
      <w:r w:rsidRPr="00DB4DA7">
        <w:rPr>
          <w:rFonts w:cs="Arial"/>
          <w:color w:val="000000"/>
          <w:szCs w:val="24"/>
        </w:rPr>
        <w:t>.</w:t>
      </w:r>
    </w:p>
    <w:p w:rsidR="0099548C" w:rsidRPr="00EA2641" w:rsidRDefault="0099548C" w:rsidP="0099548C">
      <w:pPr>
        <w:pStyle w:val="a4"/>
        <w:numPr>
          <w:ilvl w:val="0"/>
          <w:numId w:val="124"/>
        </w:numPr>
        <w:spacing w:line="240" w:lineRule="auto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 xml:space="preserve">Требование по полноте реализации функциональных требований. Участник должен отразить в предложении </w:t>
      </w:r>
      <w:r>
        <w:rPr>
          <w:rFonts w:cs="Arial"/>
          <w:color w:val="000000"/>
          <w:szCs w:val="24"/>
        </w:rPr>
        <w:t xml:space="preserve">реализацию </w:t>
      </w:r>
      <w:r w:rsidRPr="00EA2641">
        <w:rPr>
          <w:rFonts w:cs="Arial"/>
          <w:color w:val="000000"/>
          <w:szCs w:val="24"/>
        </w:rPr>
        <w:t>все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требовани</w:t>
      </w:r>
      <w:r>
        <w:rPr>
          <w:rFonts w:cs="Arial"/>
          <w:color w:val="000000"/>
          <w:szCs w:val="24"/>
        </w:rPr>
        <w:t>й</w:t>
      </w:r>
      <w:r w:rsidRPr="00EA2641">
        <w:rPr>
          <w:rFonts w:cs="Arial"/>
          <w:color w:val="000000"/>
          <w:szCs w:val="24"/>
        </w:rPr>
        <w:t>, заявленны</w:t>
      </w:r>
      <w:r>
        <w:rPr>
          <w:rFonts w:cs="Arial"/>
          <w:color w:val="000000"/>
          <w:szCs w:val="24"/>
        </w:rPr>
        <w:t>х</w:t>
      </w:r>
      <w:r w:rsidRPr="00EA2641">
        <w:rPr>
          <w:rFonts w:cs="Arial"/>
          <w:color w:val="000000"/>
          <w:szCs w:val="24"/>
        </w:rPr>
        <w:t xml:space="preserve"> в техническом задании.</w:t>
      </w:r>
    </w:p>
    <w:p w:rsidR="0099548C" w:rsidRDefault="0099548C" w:rsidP="0099548C">
      <w:pPr>
        <w:numPr>
          <w:ilvl w:val="0"/>
          <w:numId w:val="124"/>
        </w:numPr>
        <w:spacing w:after="0"/>
        <w:ind w:left="714" w:hanging="357"/>
        <w:textAlignment w:val="top"/>
        <w:rPr>
          <w:szCs w:val="24"/>
          <w:lang w:eastAsia="ru-RU"/>
        </w:rPr>
      </w:pPr>
      <w:r w:rsidRPr="004D171F">
        <w:t>Участник должен обладать следующими статусами (</w:t>
      </w:r>
      <w:r>
        <w:t>предоставление копий сертификатов оформленных на Участника обязательно)</w:t>
      </w:r>
      <w:r w:rsidRPr="004D171F">
        <w:t>:</w:t>
      </w:r>
    </w:p>
    <w:p w:rsidR="0099548C" w:rsidRPr="004D171F" w:rsidRDefault="0099548C" w:rsidP="0099548C">
      <w:pPr>
        <w:numPr>
          <w:ilvl w:val="2"/>
          <w:numId w:val="127"/>
        </w:numPr>
        <w:spacing w:after="0" w:line="240" w:lineRule="auto"/>
        <w:ind w:left="1225" w:hanging="505"/>
      </w:pPr>
      <w:r w:rsidRPr="004D171F">
        <w:t>1С</w:t>
      </w:r>
      <w:proofErr w:type="gramStart"/>
      <w:r w:rsidRPr="004D171F">
        <w:t>:К</w:t>
      </w:r>
      <w:proofErr w:type="gramEnd"/>
      <w:r w:rsidRPr="004D171F">
        <w:t xml:space="preserve">онсалтинг </w:t>
      </w:r>
    </w:p>
    <w:p w:rsidR="0099548C" w:rsidRPr="004D171F" w:rsidRDefault="0099548C" w:rsidP="0099548C">
      <w:pPr>
        <w:numPr>
          <w:ilvl w:val="2"/>
          <w:numId w:val="127"/>
        </w:numPr>
        <w:spacing w:after="0" w:line="240" w:lineRule="auto"/>
        <w:ind w:left="1225" w:hanging="505"/>
      </w:pPr>
      <w:r w:rsidRPr="004D171F">
        <w:t>1C: Центр сопровождения</w:t>
      </w:r>
    </w:p>
    <w:p w:rsidR="0099548C" w:rsidRPr="005C2754" w:rsidRDefault="0099548C" w:rsidP="0099548C">
      <w:pPr>
        <w:numPr>
          <w:ilvl w:val="0"/>
          <w:numId w:val="124"/>
        </w:numPr>
        <w:spacing w:after="0"/>
        <w:ind w:left="714" w:hanging="357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  <w:r>
        <w:rPr>
          <w:szCs w:val="24"/>
          <w:lang w:eastAsia="ru-RU"/>
        </w:rPr>
        <w:t xml:space="preserve"> </w:t>
      </w:r>
      <w:r w:rsidRPr="00273375">
        <w:rPr>
          <w:rFonts w:cs="Arial"/>
          <w:color w:val="000000"/>
          <w:szCs w:val="24"/>
        </w:rPr>
        <w:t>Оценка соответствия требованиям – договорное обязательство участника.</w:t>
      </w:r>
    </w:p>
    <w:p w:rsidR="0099548C" w:rsidRPr="005C2754" w:rsidRDefault="0099548C" w:rsidP="0099548C">
      <w:pPr>
        <w:pStyle w:val="a4"/>
        <w:numPr>
          <w:ilvl w:val="0"/>
          <w:numId w:val="124"/>
        </w:numPr>
        <w:spacing w:after="0" w:line="240" w:lineRule="auto"/>
        <w:ind w:left="714"/>
        <w:textAlignment w:val="top"/>
        <w:rPr>
          <w:szCs w:val="24"/>
          <w:lang w:eastAsia="ru-RU"/>
        </w:rPr>
      </w:pPr>
      <w:r w:rsidRPr="005C2754">
        <w:rPr>
          <w:rFonts w:cs="Arial"/>
          <w:color w:val="000000"/>
          <w:szCs w:val="24"/>
        </w:rPr>
        <w:t xml:space="preserve">Требование к состоянию. Участник </w:t>
      </w:r>
      <w:r>
        <w:rPr>
          <w:rFonts w:cs="Arial"/>
          <w:color w:val="000000"/>
          <w:szCs w:val="24"/>
        </w:rPr>
        <w:t xml:space="preserve">должен </w:t>
      </w:r>
      <w:r w:rsidRPr="005C2754">
        <w:rPr>
          <w:rFonts w:cs="Arial"/>
          <w:color w:val="000000"/>
          <w:szCs w:val="24"/>
        </w:rPr>
        <w:t>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9548C" w:rsidRPr="00EA2641" w:rsidRDefault="0099548C" w:rsidP="0099548C">
      <w:pPr>
        <w:pStyle w:val="a4"/>
        <w:numPr>
          <w:ilvl w:val="0"/>
          <w:numId w:val="124"/>
        </w:numPr>
        <w:spacing w:after="120" w:line="240" w:lineRule="auto"/>
        <w:ind w:left="714" w:hanging="357"/>
        <w:textAlignment w:val="top"/>
        <w:rPr>
          <w:rFonts w:cs="Arial"/>
          <w:color w:val="000000"/>
          <w:szCs w:val="24"/>
        </w:rPr>
      </w:pPr>
      <w:r w:rsidRPr="00EA2641">
        <w:rPr>
          <w:rFonts w:cs="Arial"/>
          <w:color w:val="000000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</w:t>
      </w:r>
      <w:r>
        <w:rPr>
          <w:rFonts w:cs="Arial"/>
          <w:color w:val="000000"/>
          <w:szCs w:val="24"/>
        </w:rPr>
        <w:t>1</w:t>
      </w:r>
      <w:r w:rsidRPr="00EA2641">
        <w:rPr>
          <w:rFonts w:cs="Arial"/>
          <w:color w:val="000000"/>
          <w:szCs w:val="24"/>
        </w:rPr>
        <w:t>-201</w:t>
      </w:r>
      <w:r>
        <w:rPr>
          <w:rFonts w:cs="Arial"/>
          <w:color w:val="000000"/>
          <w:szCs w:val="24"/>
        </w:rPr>
        <w:t>3</w:t>
      </w:r>
      <w:r w:rsidRPr="00EA2641">
        <w:rPr>
          <w:rFonts w:cs="Arial"/>
          <w:color w:val="000000"/>
          <w:szCs w:val="24"/>
        </w:rPr>
        <w:t xml:space="preserve"> гг.</w:t>
      </w:r>
    </w:p>
    <w:p w:rsidR="0099548C" w:rsidRPr="00F3412A" w:rsidRDefault="0099548C" w:rsidP="0099548C">
      <w:pPr>
        <w:spacing w:after="0"/>
        <w:ind w:firstLine="709"/>
        <w:textAlignment w:val="top"/>
        <w:rPr>
          <w:szCs w:val="24"/>
          <w:lang w:eastAsia="ru-RU"/>
        </w:rPr>
      </w:pPr>
      <w:r w:rsidRPr="00F3412A">
        <w:rPr>
          <w:szCs w:val="24"/>
          <w:lang w:eastAsia="ru-RU"/>
        </w:rPr>
        <w:t xml:space="preserve">Также участник </w:t>
      </w:r>
      <w:r>
        <w:rPr>
          <w:szCs w:val="24"/>
          <w:lang w:eastAsia="ru-RU"/>
        </w:rPr>
        <w:t>ОЗП</w:t>
      </w:r>
      <w:r w:rsidRPr="00F3412A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обязан</w:t>
      </w:r>
      <w:r w:rsidRPr="00F3412A">
        <w:rPr>
          <w:szCs w:val="24"/>
          <w:lang w:eastAsia="ru-RU"/>
        </w:rPr>
        <w:t xml:space="preserve"> предоставить календарный план работ, ресурсный план, структуру расчета затрат.</w:t>
      </w:r>
    </w:p>
    <w:p w:rsidR="0099548C" w:rsidRDefault="0099548C" w:rsidP="0099548C">
      <w:pPr>
        <w:pStyle w:val="2"/>
        <w:spacing w:before="120"/>
      </w:pPr>
      <w:bookmarkStart w:id="19" w:name="_Toc372208626"/>
      <w:r w:rsidRPr="00C05B7E">
        <w:t>V</w:t>
      </w:r>
      <w:r>
        <w:t>. Порядок оценки предложений ОЗП</w:t>
      </w:r>
      <w:bookmarkEnd w:id="19"/>
    </w:p>
    <w:p w:rsidR="0099548C" w:rsidRPr="00F3412A" w:rsidRDefault="0099548C" w:rsidP="0099548C">
      <w:pPr>
        <w:spacing w:after="120"/>
        <w:textAlignment w:val="top"/>
      </w:pPr>
      <w:r w:rsidRPr="00F3412A">
        <w:t xml:space="preserve">Организатор </w:t>
      </w:r>
      <w:r>
        <w:t>ОЗП</w:t>
      </w:r>
      <w:r w:rsidRPr="00F3412A"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1) Полнота выполне</w:t>
      </w:r>
      <w:r>
        <w:rPr>
          <w:rFonts w:eastAsia="Times New Roman" w:cs="Times New Roman"/>
          <w:color w:val="000000"/>
          <w:szCs w:val="24"/>
          <w:lang w:eastAsia="ru-RU"/>
        </w:rPr>
        <w:t>ния требований к участникам ОЗП;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документации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2C2FA1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  <w:sectPr w:rsidR="002C2FA1" w:rsidSect="0099548C">
          <w:footerReference w:type="default" r:id="rId9"/>
          <w:pgSz w:w="11906" w:h="16838"/>
          <w:pgMar w:top="1134" w:right="850" w:bottom="993" w:left="1701" w:header="708" w:footer="850" w:gutter="0"/>
          <w:cols w:space="708"/>
          <w:titlePg/>
          <w:docGrid w:linePitch="360"/>
        </w:sectPr>
      </w:pPr>
      <w:r w:rsidRPr="00C05B7E">
        <w:rPr>
          <w:rFonts w:eastAsia="Times New Roman" w:cs="Times New Roman"/>
          <w:color w:val="000000"/>
          <w:szCs w:val="24"/>
          <w:lang w:eastAsia="ru-RU"/>
        </w:rPr>
        <w:t>10)  Гарантийные обязательства.</w:t>
      </w:r>
      <w:r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99548C" w:rsidRDefault="0099548C" w:rsidP="0099548C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99548C" w:rsidRPr="00F37593" w:rsidRDefault="0099548C" w:rsidP="0099548C">
      <w:pPr>
        <w:pStyle w:val="2"/>
      </w:pPr>
      <w:bookmarkStart w:id="20" w:name="_Toc372208627"/>
      <w:r w:rsidRPr="00F37593">
        <w:t xml:space="preserve">Приложение </w:t>
      </w:r>
      <w:r w:rsidRPr="001F5FFB">
        <w:t>1</w:t>
      </w:r>
      <w:r w:rsidRPr="00F37593">
        <w:t xml:space="preserve">. </w:t>
      </w:r>
      <w:r>
        <w:t>Проект регламента формирования ИП</w:t>
      </w:r>
      <w:bookmarkEnd w:id="20"/>
    </w:p>
    <w:p w:rsidR="00981CF6" w:rsidRDefault="00981CF6" w:rsidP="00981CF6">
      <w:pPr>
        <w:pStyle w:val="Style1"/>
        <w:widowControl/>
        <w:spacing w:before="96" w:line="360" w:lineRule="exact"/>
        <w:jc w:val="center"/>
        <w:rPr>
          <w:rStyle w:val="FontStyle249"/>
          <w:rFonts w:ascii="Times New Roman" w:cs="Times New Roman"/>
          <w:sz w:val="24"/>
          <w:szCs w:val="24"/>
        </w:rPr>
      </w:pPr>
    </w:p>
    <w:p w:rsidR="00981CF6" w:rsidRPr="00CE07FB" w:rsidRDefault="00981CF6" w:rsidP="00981CF6">
      <w:pPr>
        <w:pStyle w:val="Style1"/>
        <w:widowControl/>
        <w:spacing w:before="96" w:line="360" w:lineRule="exact"/>
        <w:jc w:val="center"/>
        <w:rPr>
          <w:rStyle w:val="FontStyle249"/>
          <w:rFonts w:ascii="Times New Roman" w:cs="Times New Roman"/>
          <w:sz w:val="24"/>
          <w:szCs w:val="24"/>
        </w:rPr>
      </w:pPr>
      <w:r w:rsidRPr="00CE07FB">
        <w:rPr>
          <w:rStyle w:val="FontStyle249"/>
          <w:rFonts w:ascii="Times New Roman" w:cs="Times New Roman"/>
          <w:sz w:val="24"/>
          <w:szCs w:val="24"/>
        </w:rPr>
        <w:t>РЕГЛАМЕНТ</w:t>
      </w:r>
    </w:p>
    <w:p w:rsidR="00981CF6" w:rsidRPr="00CE07FB" w:rsidRDefault="00981CF6" w:rsidP="00981CF6">
      <w:pPr>
        <w:pStyle w:val="Style2"/>
        <w:widowControl/>
        <w:spacing w:line="240" w:lineRule="exact"/>
        <w:jc w:val="center"/>
        <w:rPr>
          <w:rFonts w:ascii="Times New Roman" w:cs="Times New Roman"/>
        </w:rPr>
      </w:pPr>
    </w:p>
    <w:p w:rsidR="00981CF6" w:rsidRPr="00CE07FB" w:rsidRDefault="00981CF6" w:rsidP="00981CF6">
      <w:pPr>
        <w:pStyle w:val="Style2"/>
        <w:widowControl/>
        <w:spacing w:before="106"/>
        <w:jc w:val="center"/>
        <w:rPr>
          <w:rStyle w:val="FontStyle250"/>
          <w:rFonts w:ascii="Times New Roman" w:cs="Times New Roman"/>
        </w:rPr>
      </w:pPr>
      <w:r w:rsidRPr="00CE07FB">
        <w:rPr>
          <w:rStyle w:val="FontStyle250"/>
          <w:rFonts w:ascii="Times New Roman" w:cs="Times New Roman"/>
        </w:rPr>
        <w:t>ФОРМИРОВАНИЯ ГОДОВОЙ, ТРЕХЛЕТНЕЙ И ДЕСЯТИЛЕТНЕЙ ИНВЕСТИЦИОННЫХ ПРОГРАММ</w:t>
      </w:r>
    </w:p>
    <w:p w:rsidR="00981CF6" w:rsidRPr="00CE07FB" w:rsidRDefault="00981CF6" w:rsidP="00981CF6">
      <w:pPr>
        <w:pStyle w:val="Style3"/>
        <w:widowControl/>
        <w:spacing w:line="418" w:lineRule="exact"/>
        <w:jc w:val="center"/>
        <w:rPr>
          <w:rStyle w:val="FontStyle250"/>
          <w:rFonts w:ascii="Times New Roman" w:cs="Times New Roman"/>
        </w:rPr>
      </w:pPr>
      <w:r w:rsidRPr="00CE07FB">
        <w:rPr>
          <w:rStyle w:val="FontStyle250"/>
          <w:rFonts w:ascii="Times New Roman" w:cs="Times New Roman"/>
        </w:rPr>
        <w:t>ОАО «Территориальная генерирующая компания №1»</w:t>
      </w:r>
    </w:p>
    <w:p w:rsidR="00981CF6" w:rsidRPr="00CE07FB" w:rsidRDefault="00981CF6" w:rsidP="00981CF6">
      <w:pPr>
        <w:pStyle w:val="Style3"/>
        <w:widowControl/>
        <w:spacing w:line="418" w:lineRule="exact"/>
        <w:jc w:val="center"/>
        <w:rPr>
          <w:rStyle w:val="FontStyle250"/>
          <w:rFonts w:ascii="Times New Roman" w:cs="Times New Roman"/>
        </w:rPr>
      </w:pPr>
    </w:p>
    <w:p w:rsidR="00981CF6" w:rsidRPr="00CE07FB" w:rsidRDefault="00981CF6" w:rsidP="00981CF6">
      <w:pPr>
        <w:jc w:val="center"/>
        <w:rPr>
          <w:rFonts w:cs="Times New Roman"/>
          <w:szCs w:val="24"/>
        </w:rPr>
      </w:pPr>
    </w:p>
    <w:p w:rsidR="00981CF6" w:rsidRPr="00CE07FB" w:rsidRDefault="00981CF6" w:rsidP="00981CF6">
      <w:pPr>
        <w:pStyle w:val="Style4"/>
        <w:widowControl/>
        <w:spacing w:before="77"/>
        <w:jc w:val="center"/>
        <w:rPr>
          <w:rStyle w:val="FontStyle252"/>
          <w:rFonts w:ascii="Times New Roman" w:cs="Times New Roman"/>
          <w:sz w:val="24"/>
          <w:szCs w:val="24"/>
        </w:rPr>
      </w:pPr>
      <w:r w:rsidRPr="00CE07FB">
        <w:rPr>
          <w:rStyle w:val="FontStyle252"/>
          <w:rFonts w:ascii="Times New Roman" w:cs="Times New Roman"/>
          <w:sz w:val="24"/>
          <w:szCs w:val="24"/>
        </w:rPr>
        <w:t>Содержание</w:t>
      </w:r>
    </w:p>
    <w:p w:rsidR="00981CF6" w:rsidRPr="00CE07FB" w:rsidRDefault="00981CF6" w:rsidP="00981CF6">
      <w:pPr>
        <w:pStyle w:val="Style8"/>
        <w:widowControl/>
        <w:spacing w:line="240" w:lineRule="exact"/>
        <w:rPr>
          <w:rFonts w:ascii="Times New Roman" w:cs="Times New Roman"/>
        </w:rPr>
      </w:pPr>
    </w:p>
    <w:p w:rsidR="00981CF6" w:rsidRPr="00CE07FB" w:rsidRDefault="00981CF6" w:rsidP="00981CF6">
      <w:pPr>
        <w:pStyle w:val="Style8"/>
        <w:widowControl/>
        <w:spacing w:line="240" w:lineRule="exact"/>
        <w:rPr>
          <w:rFonts w:ascii="Times New Roman" w:cs="Times New Roman"/>
        </w:rPr>
      </w:pPr>
    </w:p>
    <w:p w:rsidR="00981CF6" w:rsidRPr="00CE07FB" w:rsidRDefault="00981CF6" w:rsidP="00981CF6">
      <w:pPr>
        <w:pStyle w:val="Style8"/>
        <w:widowControl/>
        <w:tabs>
          <w:tab w:val="left" w:leader="dot" w:pos="10042"/>
        </w:tabs>
        <w:spacing w:before="19" w:line="264" w:lineRule="exact"/>
        <w:rPr>
          <w:rStyle w:val="FontStyle343"/>
          <w:sz w:val="24"/>
          <w:szCs w:val="24"/>
        </w:rPr>
      </w:pPr>
      <w:r w:rsidRPr="00CE07FB">
        <w:rPr>
          <w:rStyle w:val="FontStyle343"/>
          <w:sz w:val="24"/>
          <w:szCs w:val="24"/>
        </w:rPr>
        <w:t xml:space="preserve">I. </w:t>
      </w:r>
      <w:r w:rsidRPr="00CE07FB">
        <w:rPr>
          <w:rStyle w:val="FontStyle343"/>
          <w:sz w:val="24"/>
          <w:szCs w:val="24"/>
        </w:rPr>
        <w:t>Основные</w:t>
      </w:r>
      <w:r w:rsidRPr="00CE07FB">
        <w:rPr>
          <w:rStyle w:val="FontStyle343"/>
          <w:sz w:val="24"/>
          <w:szCs w:val="24"/>
        </w:rPr>
        <w:t xml:space="preserve"> </w:t>
      </w:r>
      <w:r w:rsidRPr="00CE07FB">
        <w:rPr>
          <w:rStyle w:val="FontStyle343"/>
          <w:sz w:val="24"/>
          <w:szCs w:val="24"/>
        </w:rPr>
        <w:t>принципы</w:t>
      </w:r>
      <w:r w:rsidRPr="00CE07FB">
        <w:rPr>
          <w:rStyle w:val="FontStyle343"/>
          <w:sz w:val="24"/>
          <w:szCs w:val="24"/>
        </w:rPr>
        <w:t xml:space="preserve"> </w:t>
      </w:r>
      <w:r w:rsidRPr="00CE07FB">
        <w:rPr>
          <w:rStyle w:val="FontStyle343"/>
          <w:sz w:val="24"/>
          <w:szCs w:val="24"/>
        </w:rPr>
        <w:t>формирования</w:t>
      </w:r>
      <w:r w:rsidRPr="00CE07FB">
        <w:rPr>
          <w:rStyle w:val="FontStyle343"/>
          <w:sz w:val="24"/>
          <w:szCs w:val="24"/>
        </w:rPr>
        <w:t xml:space="preserve"> </w:t>
      </w:r>
      <w:r w:rsidRPr="00CE07FB">
        <w:rPr>
          <w:rStyle w:val="FontStyle343"/>
          <w:sz w:val="24"/>
          <w:szCs w:val="24"/>
        </w:rPr>
        <w:t>инвестиционных</w:t>
      </w:r>
      <w:r w:rsidRPr="00CE07FB">
        <w:rPr>
          <w:rStyle w:val="FontStyle343"/>
          <w:sz w:val="24"/>
          <w:szCs w:val="24"/>
        </w:rPr>
        <w:t xml:space="preserve"> </w:t>
      </w:r>
      <w:r w:rsidRPr="00CE07FB">
        <w:rPr>
          <w:rStyle w:val="FontStyle343"/>
          <w:sz w:val="24"/>
          <w:szCs w:val="24"/>
        </w:rPr>
        <w:t>программ</w:t>
      </w:r>
    </w:p>
    <w:p w:rsidR="00981CF6" w:rsidRPr="00CE07FB" w:rsidRDefault="00981CF6" w:rsidP="00981CF6">
      <w:pPr>
        <w:pStyle w:val="Style8"/>
        <w:widowControl/>
        <w:tabs>
          <w:tab w:val="left" w:leader="dot" w:pos="10042"/>
        </w:tabs>
        <w:spacing w:line="264" w:lineRule="exact"/>
        <w:rPr>
          <w:rStyle w:val="FontStyle343"/>
          <w:sz w:val="24"/>
          <w:szCs w:val="24"/>
        </w:rPr>
      </w:pPr>
      <w:r w:rsidRPr="00CE07FB">
        <w:rPr>
          <w:rStyle w:val="FontStyle343"/>
          <w:sz w:val="24"/>
          <w:szCs w:val="24"/>
        </w:rPr>
        <w:t xml:space="preserve">II </w:t>
      </w:r>
      <w:r w:rsidRPr="00CE07FB">
        <w:rPr>
          <w:rStyle w:val="FontStyle343"/>
          <w:sz w:val="24"/>
          <w:szCs w:val="24"/>
        </w:rPr>
        <w:t>Основная</w:t>
      </w:r>
      <w:r w:rsidRPr="00CE07FB">
        <w:rPr>
          <w:rStyle w:val="FontStyle343"/>
          <w:sz w:val="24"/>
          <w:szCs w:val="24"/>
        </w:rPr>
        <w:t xml:space="preserve"> </w:t>
      </w:r>
      <w:r w:rsidRPr="00CE07FB">
        <w:rPr>
          <w:rStyle w:val="FontStyle343"/>
          <w:sz w:val="24"/>
          <w:szCs w:val="24"/>
        </w:rPr>
        <w:t>часть</w:t>
      </w:r>
    </w:p>
    <w:p w:rsidR="00981CF6" w:rsidRPr="00CE07FB" w:rsidRDefault="00981CF6" w:rsidP="00981CF6">
      <w:pPr>
        <w:pStyle w:val="Style11"/>
        <w:widowControl/>
        <w:tabs>
          <w:tab w:val="left" w:pos="211"/>
          <w:tab w:val="left" w:leader="dot" w:pos="10032"/>
        </w:tabs>
        <w:spacing w:before="5" w:line="26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1.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>Цели регламента, участники инвестиционного процесса и основные определения</w:t>
      </w:r>
    </w:p>
    <w:p w:rsidR="00981CF6" w:rsidRPr="00CE07FB" w:rsidRDefault="00981CF6" w:rsidP="00981CF6">
      <w:pPr>
        <w:pStyle w:val="Style10"/>
        <w:widowControl/>
        <w:numPr>
          <w:ilvl w:val="0"/>
          <w:numId w:val="19"/>
        </w:numPr>
        <w:tabs>
          <w:tab w:val="left" w:pos="888"/>
          <w:tab w:val="left" w:leader="dot" w:pos="10286"/>
        </w:tabs>
        <w:spacing w:before="5"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Цели регламента</w:t>
      </w:r>
    </w:p>
    <w:p w:rsidR="00981CF6" w:rsidRPr="00CE07FB" w:rsidRDefault="00981CF6" w:rsidP="00981CF6">
      <w:pPr>
        <w:pStyle w:val="Style10"/>
        <w:widowControl/>
        <w:numPr>
          <w:ilvl w:val="0"/>
          <w:numId w:val="19"/>
        </w:numPr>
        <w:tabs>
          <w:tab w:val="left" w:pos="888"/>
          <w:tab w:val="left" w:leader="dot" w:pos="1028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Участники инвестиционного процесса</w:t>
      </w:r>
    </w:p>
    <w:p w:rsidR="00981CF6" w:rsidRPr="00CE07FB" w:rsidRDefault="00981CF6" w:rsidP="00981CF6">
      <w:pPr>
        <w:pStyle w:val="Style10"/>
        <w:widowControl/>
        <w:numPr>
          <w:ilvl w:val="0"/>
          <w:numId w:val="19"/>
        </w:numPr>
        <w:tabs>
          <w:tab w:val="left" w:pos="888"/>
          <w:tab w:val="left" w:leader="dot" w:pos="1028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Основные определения</w:t>
      </w:r>
    </w:p>
    <w:p w:rsidR="00981CF6" w:rsidRPr="00CE07FB" w:rsidRDefault="00981CF6" w:rsidP="00981CF6">
      <w:pPr>
        <w:pStyle w:val="Style11"/>
        <w:widowControl/>
        <w:tabs>
          <w:tab w:val="left" w:pos="235"/>
          <w:tab w:val="left" w:leader="dot" w:pos="10056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2.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>Методика классификации инвестиционных проектов</w:t>
      </w:r>
    </w:p>
    <w:p w:rsidR="00981CF6" w:rsidRPr="00CE07FB" w:rsidRDefault="00981CF6" w:rsidP="00981CF6">
      <w:pPr>
        <w:pStyle w:val="Style10"/>
        <w:widowControl/>
        <w:numPr>
          <w:ilvl w:val="0"/>
          <w:numId w:val="20"/>
        </w:numPr>
        <w:tabs>
          <w:tab w:val="left" w:pos="888"/>
          <w:tab w:val="left" w:leader="dot" w:pos="1028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Классы проектов и критерии отнесения проектов к классу</w:t>
      </w:r>
    </w:p>
    <w:p w:rsidR="00981CF6" w:rsidRPr="00CE07FB" w:rsidRDefault="00981CF6" w:rsidP="00981CF6">
      <w:pPr>
        <w:pStyle w:val="Style10"/>
        <w:widowControl/>
        <w:numPr>
          <w:ilvl w:val="0"/>
          <w:numId w:val="20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Титул проекта в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инвестпрограмме</w:t>
      </w:r>
      <w:proofErr w:type="spellEnd"/>
    </w:p>
    <w:p w:rsidR="00981CF6" w:rsidRPr="00CE07FB" w:rsidRDefault="00981CF6" w:rsidP="00981CF6">
      <w:pPr>
        <w:pStyle w:val="Style10"/>
        <w:widowControl/>
        <w:numPr>
          <w:ilvl w:val="0"/>
          <w:numId w:val="20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Класс VI "ПИР будущих лет"</w:t>
      </w:r>
    </w:p>
    <w:p w:rsidR="00981CF6" w:rsidRPr="00CE07FB" w:rsidRDefault="00981CF6" w:rsidP="00981CF6">
      <w:pPr>
        <w:pStyle w:val="Style11"/>
        <w:widowControl/>
        <w:tabs>
          <w:tab w:val="left" w:pos="230"/>
          <w:tab w:val="left" w:leader="dot" w:pos="9931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3.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>Подход к инвестиционному планированию</w:t>
      </w:r>
    </w:p>
    <w:p w:rsidR="00981CF6" w:rsidRPr="00CE07FB" w:rsidRDefault="00981CF6" w:rsidP="00981CF6">
      <w:pPr>
        <w:pStyle w:val="Style10"/>
        <w:widowControl/>
        <w:numPr>
          <w:ilvl w:val="0"/>
          <w:numId w:val="21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Виды инвестиционных программ по горизонтам планирования и их содержание</w:t>
      </w:r>
    </w:p>
    <w:p w:rsidR="00981CF6" w:rsidRPr="00CE07FB" w:rsidRDefault="00981CF6" w:rsidP="00981CF6">
      <w:pPr>
        <w:pStyle w:val="Style10"/>
        <w:widowControl/>
        <w:numPr>
          <w:ilvl w:val="0"/>
          <w:numId w:val="21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Предпосылки для инвестиционного планирования</w:t>
      </w:r>
    </w:p>
    <w:p w:rsidR="00981CF6" w:rsidRPr="00CE07FB" w:rsidRDefault="00981CF6" w:rsidP="00981CF6">
      <w:pPr>
        <w:pStyle w:val="Style11"/>
        <w:widowControl/>
        <w:tabs>
          <w:tab w:val="left" w:pos="235"/>
          <w:tab w:val="left" w:leader="dot" w:pos="9936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4.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>Методика бюджетирования инвестиционных программ</w:t>
      </w:r>
    </w:p>
    <w:p w:rsidR="00981CF6" w:rsidRPr="00CE07FB" w:rsidRDefault="00981CF6" w:rsidP="00981CF6">
      <w:pPr>
        <w:pStyle w:val="Style10"/>
        <w:widowControl/>
        <w:numPr>
          <w:ilvl w:val="0"/>
          <w:numId w:val="22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Порядок бюджетирования инвестиционных программ</w:t>
      </w:r>
    </w:p>
    <w:p w:rsidR="00981CF6" w:rsidRPr="00CE07FB" w:rsidRDefault="00981CF6" w:rsidP="00981CF6">
      <w:pPr>
        <w:pStyle w:val="Style10"/>
        <w:widowControl/>
        <w:numPr>
          <w:ilvl w:val="0"/>
          <w:numId w:val="22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бюджетирования десятилетней инвестиционной программы</w:t>
      </w:r>
    </w:p>
    <w:p w:rsidR="00981CF6" w:rsidRPr="00CE07FB" w:rsidRDefault="00981CF6" w:rsidP="00981CF6">
      <w:pPr>
        <w:pStyle w:val="Style10"/>
        <w:widowControl/>
        <w:numPr>
          <w:ilvl w:val="0"/>
          <w:numId w:val="22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бюджетирования трехлетней инвестиционной программы</w:t>
      </w:r>
    </w:p>
    <w:p w:rsidR="00981CF6" w:rsidRPr="00CE07FB" w:rsidRDefault="00981CF6" w:rsidP="00981CF6">
      <w:pPr>
        <w:pStyle w:val="Style10"/>
        <w:widowControl/>
        <w:numPr>
          <w:ilvl w:val="0"/>
          <w:numId w:val="22"/>
        </w:numPr>
        <w:tabs>
          <w:tab w:val="left" w:pos="888"/>
          <w:tab w:val="left" w:leader="dot" w:pos="764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Методика бюджетирования годовой инвестиционной программы </w:t>
      </w:r>
    </w:p>
    <w:p w:rsidR="00981CF6" w:rsidRPr="00CE07FB" w:rsidRDefault="00981CF6" w:rsidP="00981CF6">
      <w:pPr>
        <w:pStyle w:val="Style11"/>
        <w:widowControl/>
        <w:tabs>
          <w:tab w:val="left" w:pos="226"/>
          <w:tab w:val="left" w:leader="dot" w:pos="6504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5.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 xml:space="preserve">Методика оценки инвестиционных проектов внутри классов 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</w:r>
    </w:p>
    <w:p w:rsidR="00981CF6" w:rsidRPr="00CE07FB" w:rsidRDefault="00981CF6" w:rsidP="00981CF6">
      <w:pPr>
        <w:pStyle w:val="Style10"/>
        <w:widowControl/>
        <w:numPr>
          <w:ilvl w:val="0"/>
          <w:numId w:val="23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Общий подход к оценке инвестиционных проектов</w:t>
      </w:r>
    </w:p>
    <w:p w:rsidR="00981CF6" w:rsidRPr="00CE07FB" w:rsidRDefault="00981CF6" w:rsidP="00981CF6">
      <w:pPr>
        <w:pStyle w:val="Style10"/>
        <w:widowControl/>
        <w:numPr>
          <w:ilvl w:val="0"/>
          <w:numId w:val="23"/>
        </w:numPr>
        <w:tabs>
          <w:tab w:val="left" w:pos="888"/>
          <w:tab w:val="left" w:leader="dot" w:pos="1040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I "Стратегические" -</w:t>
      </w:r>
      <w:r>
        <w:rPr>
          <w:rStyle w:val="FontStyle251"/>
          <w:rFonts w:ascii="Times New Roman" w:hAnsi="Times New Roman" w:cs="Times New Roman"/>
          <w:sz w:val="24"/>
          <w:szCs w:val="24"/>
        </w:rPr>
        <w:t xml:space="preserve"> 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подкласс 1.1. "</w:t>
      </w:r>
      <w:r w:rsidRPr="002A3900">
        <w:rPr>
          <w:rStyle w:val="FontStyle251"/>
          <w:rFonts w:ascii="Times New Roman" w:hAnsi="Times New Roman" w:cs="Times New Roman"/>
          <w:sz w:val="24"/>
          <w:szCs w:val="24"/>
        </w:rPr>
        <w:t>Строительство новых блоков/новых ЭС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"</w:t>
      </w:r>
    </w:p>
    <w:p w:rsidR="00981CF6" w:rsidRPr="00CE07FB" w:rsidRDefault="00981CF6" w:rsidP="00981CF6">
      <w:pPr>
        <w:pStyle w:val="Style10"/>
        <w:widowControl/>
        <w:numPr>
          <w:ilvl w:val="0"/>
          <w:numId w:val="24"/>
        </w:numPr>
        <w:tabs>
          <w:tab w:val="left" w:pos="888"/>
          <w:tab w:val="left" w:leader="dot" w:pos="1040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I "Стратегические" -</w:t>
      </w:r>
      <w:r>
        <w:rPr>
          <w:rStyle w:val="FontStyle251"/>
          <w:rFonts w:ascii="Times New Roman" w:hAnsi="Times New Roman" w:cs="Times New Roman"/>
          <w:sz w:val="24"/>
          <w:szCs w:val="24"/>
        </w:rPr>
        <w:t xml:space="preserve"> 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подкласс 1.2 "</w:t>
      </w:r>
      <w:r w:rsidRPr="002A3900">
        <w:rPr>
          <w:rStyle w:val="FontStyle251"/>
          <w:rFonts w:ascii="Times New Roman" w:hAnsi="Times New Roman" w:cs="Times New Roman"/>
          <w:sz w:val="24"/>
          <w:szCs w:val="24"/>
        </w:rPr>
        <w:t>Замена основного оборудования ЭС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"</w:t>
      </w:r>
    </w:p>
    <w:p w:rsidR="00981CF6" w:rsidRPr="00CE07FB" w:rsidRDefault="00981CF6" w:rsidP="00981CF6">
      <w:pPr>
        <w:pStyle w:val="Style10"/>
        <w:widowControl/>
        <w:numPr>
          <w:ilvl w:val="0"/>
          <w:numId w:val="25"/>
        </w:numPr>
        <w:tabs>
          <w:tab w:val="left" w:pos="888"/>
          <w:tab w:val="left" w:leader="dot" w:pos="10166"/>
        </w:tabs>
        <w:spacing w:line="274" w:lineRule="exact"/>
        <w:ind w:left="720" w:hanging="360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II "Эффективность"</w:t>
      </w:r>
    </w:p>
    <w:p w:rsidR="00981CF6" w:rsidRPr="00CE07FB" w:rsidRDefault="00981CF6" w:rsidP="00981CF6">
      <w:pPr>
        <w:pStyle w:val="Style10"/>
        <w:widowControl/>
        <w:numPr>
          <w:ilvl w:val="0"/>
          <w:numId w:val="25"/>
        </w:numPr>
        <w:tabs>
          <w:tab w:val="left" w:pos="888"/>
          <w:tab w:val="left" w:leader="dot" w:pos="10166"/>
        </w:tabs>
        <w:spacing w:before="5" w:line="274" w:lineRule="exact"/>
        <w:ind w:left="720" w:hanging="360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III "Обязательные"</w:t>
      </w:r>
    </w:p>
    <w:p w:rsidR="00981CF6" w:rsidRPr="00CE07FB" w:rsidRDefault="00981CF6" w:rsidP="00981CF6">
      <w:pPr>
        <w:pStyle w:val="Style10"/>
        <w:widowControl/>
        <w:numPr>
          <w:ilvl w:val="0"/>
          <w:numId w:val="25"/>
        </w:numPr>
        <w:tabs>
          <w:tab w:val="left" w:pos="888"/>
          <w:tab w:val="left" w:leader="dot" w:pos="10166"/>
        </w:tabs>
        <w:spacing w:line="274" w:lineRule="exact"/>
        <w:ind w:left="720" w:hanging="360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IV "Надежность"</w:t>
      </w:r>
    </w:p>
    <w:p w:rsidR="00981CF6" w:rsidRPr="00CE07FB" w:rsidRDefault="00981CF6" w:rsidP="00981CF6">
      <w:pPr>
        <w:pStyle w:val="Style10"/>
        <w:widowControl/>
        <w:numPr>
          <w:ilvl w:val="0"/>
          <w:numId w:val="25"/>
        </w:numPr>
        <w:tabs>
          <w:tab w:val="left" w:pos="888"/>
          <w:tab w:val="left" w:leader="dot" w:pos="10166"/>
        </w:tabs>
        <w:spacing w:before="5" w:line="274" w:lineRule="exact"/>
        <w:ind w:left="720" w:hanging="360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V "Прочие"</w:t>
      </w:r>
    </w:p>
    <w:p w:rsidR="00981CF6" w:rsidRPr="00CE07FB" w:rsidRDefault="00981CF6" w:rsidP="00981CF6">
      <w:pPr>
        <w:pStyle w:val="Style10"/>
        <w:widowControl/>
        <w:numPr>
          <w:ilvl w:val="0"/>
          <w:numId w:val="25"/>
        </w:numPr>
        <w:tabs>
          <w:tab w:val="left" w:pos="888"/>
          <w:tab w:val="left" w:leader="dot" w:pos="10166"/>
        </w:tabs>
        <w:spacing w:line="274" w:lineRule="exact"/>
        <w:ind w:left="720" w:hanging="360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Методика оценки проектов класса VI "ПИР будущих лет"</w:t>
      </w:r>
    </w:p>
    <w:p w:rsidR="00981CF6" w:rsidRPr="00CE07FB" w:rsidRDefault="00981CF6" w:rsidP="00981CF6">
      <w:pPr>
        <w:pStyle w:val="Style11"/>
        <w:widowControl/>
        <w:tabs>
          <w:tab w:val="left" w:pos="230"/>
          <w:tab w:val="left" w:leader="dot" w:pos="5486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6.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 xml:space="preserve">Методика составления инвестиционных программ 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</w:r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Десятилетняя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инвестпрограмма</w:t>
      </w:r>
      <w:proofErr w:type="spellEnd"/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  <w:tab w:val="left" w:leader="dot" w:pos="10166"/>
        </w:tabs>
        <w:spacing w:before="5"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Трехлетняя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инвестпрограмма</w:t>
      </w:r>
      <w:proofErr w:type="spellEnd"/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  <w:tab w:val="left" w:leader="dot" w:pos="101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Годовая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инвестпрограмма</w:t>
      </w:r>
      <w:proofErr w:type="spellEnd"/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Учет статьи "ПИР будущих лет" при формировании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инвестпрограмм</w:t>
      </w:r>
      <w:proofErr w:type="spellEnd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 в части </w:t>
      </w:r>
      <w:r w:rsidRPr="00CE07FB">
        <w:rPr>
          <w:rStyle w:val="FontStyle251"/>
          <w:rFonts w:ascii="Times New Roman" w:hAnsi="Times New Roman" w:cs="Times New Roman"/>
          <w:sz w:val="24"/>
          <w:szCs w:val="24"/>
          <w:lang w:val="en-US"/>
        </w:rPr>
        <w:t>I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-</w:t>
      </w:r>
      <w:r w:rsidRPr="00CE07FB">
        <w:rPr>
          <w:rStyle w:val="FontStyle251"/>
          <w:rFonts w:ascii="Times New Roman" w:hAnsi="Times New Roman" w:cs="Times New Roman"/>
          <w:sz w:val="24"/>
          <w:szCs w:val="24"/>
          <w:lang w:val="en-US"/>
        </w:rPr>
        <w:t>V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 классов</w:t>
      </w:r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  <w:tab w:val="left" w:leader="dot" w:pos="59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Методика уточнения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6"/>
        </w:numPr>
        <w:tabs>
          <w:tab w:val="left" w:pos="888"/>
          <w:tab w:val="left" w:leader="dot" w:pos="9624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Включение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инвестпроектов</w:t>
      </w:r>
      <w:proofErr w:type="spellEnd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годовуюинвестпрограмму</w:t>
      </w:r>
      <w:proofErr w:type="spellEnd"/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 в чрезвычайных ситуациях </w:t>
      </w:r>
    </w:p>
    <w:p w:rsidR="00981CF6" w:rsidRPr="00CE07FB" w:rsidRDefault="00981CF6" w:rsidP="00981CF6">
      <w:pPr>
        <w:pStyle w:val="Style11"/>
        <w:widowControl/>
        <w:tabs>
          <w:tab w:val="left" w:pos="230"/>
          <w:tab w:val="left" w:leader="dot" w:pos="5549"/>
        </w:tabs>
        <w:spacing w:line="274" w:lineRule="exact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7.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  <w:t xml:space="preserve">Процесс   формирования инвестиционных программ </w:t>
      </w: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ab/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5122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заполнения паспортов проектов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6984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определения бюджета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59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составления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776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рассмотрения и согласования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6322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корректировки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9384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Процесс окончательного рассмотрения и утверждения инвестиционных программ </w:t>
      </w:r>
    </w:p>
    <w:p w:rsidR="00981CF6" w:rsidRPr="00CE07FB" w:rsidRDefault="00981CF6" w:rsidP="00981CF6">
      <w:pPr>
        <w:pStyle w:val="Style10"/>
        <w:widowControl/>
        <w:numPr>
          <w:ilvl w:val="0"/>
          <w:numId w:val="27"/>
        </w:numPr>
        <w:tabs>
          <w:tab w:val="left" w:pos="888"/>
          <w:tab w:val="left" w:leader="dot" w:pos="9326"/>
        </w:tabs>
        <w:spacing w:line="274" w:lineRule="exact"/>
        <w:ind w:left="284"/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 xml:space="preserve">Роль Рабочей группы по инвестиционной программе в инвестиционном процессе </w:t>
      </w:r>
    </w:p>
    <w:p w:rsidR="00931516" w:rsidRDefault="00931516" w:rsidP="00981CF6">
      <w:pPr>
        <w:rPr>
          <w:rStyle w:val="FontStyle251"/>
          <w:rFonts w:ascii="Times New Roman" w:hAnsi="Times New Roman" w:cs="Times New Roman"/>
          <w:sz w:val="24"/>
          <w:szCs w:val="24"/>
        </w:rPr>
      </w:pPr>
    </w:p>
    <w:p w:rsidR="00981CF6" w:rsidRPr="00CE07FB" w:rsidRDefault="00981CF6" w:rsidP="00981CF6">
      <w:pPr>
        <w:rPr>
          <w:rStyle w:val="FontStyle251"/>
          <w:rFonts w:ascii="Times New Roman" w:hAnsi="Times New Roman" w:cs="Times New Roman"/>
          <w:sz w:val="24"/>
          <w:szCs w:val="24"/>
        </w:rPr>
      </w:pPr>
      <w:r w:rsidRPr="00CE07FB">
        <w:rPr>
          <w:rStyle w:val="FontStyle251"/>
          <w:rFonts w:ascii="Times New Roman" w:hAnsi="Times New Roman" w:cs="Times New Roman"/>
          <w:sz w:val="24"/>
          <w:szCs w:val="24"/>
        </w:rPr>
        <w:t>ПРИЛОЖЕНИЯ</w:t>
      </w:r>
    </w:p>
    <w:p w:rsidR="00981CF6" w:rsidRPr="00CE07FB" w:rsidRDefault="00981CF6" w:rsidP="00981CF6">
      <w:pPr>
        <w:rPr>
          <w:rStyle w:val="FontStyle251"/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9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660"/>
        <w:gridCol w:w="7258"/>
      </w:tblGrid>
      <w:tr w:rsidR="00981CF6" w:rsidRPr="00CE07FB" w:rsidTr="00290C6B">
        <w:tc>
          <w:tcPr>
            <w:tcW w:w="9918" w:type="dxa"/>
            <w:gridSpan w:val="2"/>
          </w:tcPr>
          <w:p w:rsidR="00981CF6" w:rsidRPr="00CE07FB" w:rsidRDefault="00981CF6" w:rsidP="00931516">
            <w:pPr>
              <w:pStyle w:val="a4"/>
              <w:numPr>
                <w:ilvl w:val="0"/>
                <w:numId w:val="28"/>
              </w:numPr>
              <w:spacing w:before="240"/>
              <w:ind w:left="709" w:hanging="34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7FB">
              <w:rPr>
                <w:rFonts w:cs="Times New Roman"/>
                <w:b/>
                <w:sz w:val="28"/>
                <w:szCs w:val="28"/>
              </w:rPr>
              <w:t>Основные принципы формирования инвестиционных программ</w:t>
            </w:r>
          </w:p>
          <w:p w:rsidR="00981CF6" w:rsidRPr="00CE07FB" w:rsidRDefault="00981CF6" w:rsidP="00931516">
            <w:pPr>
              <w:spacing w:before="240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Нижеперечисленные 11 принципов являются ключевыми для успешного формирования инвестиционных программ</w:t>
            </w:r>
            <w:r>
              <w:rPr>
                <w:rFonts w:cs="Times New Roman"/>
                <w:szCs w:val="24"/>
              </w:rPr>
              <w:t>.</w:t>
            </w: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1: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Соответствие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Технической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Fonts w:ascii="Times New Roman" w:cs="Times New Roman"/>
                <w:i/>
                <w:iCs/>
                <w:spacing w:val="20"/>
              </w:rPr>
            </w:pPr>
            <w:r w:rsidRPr="00CE07FB">
              <w:rPr>
                <w:rStyle w:val="FontStyle337"/>
                <w:rFonts w:ascii="Times New Roman" w:cs="Times New Roman"/>
              </w:rPr>
              <w:t>политике</w:t>
            </w: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6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Все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инициируемые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должны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соответствовать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Технической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политике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ОАО «ТГК-1».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Соответствие определяется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Комитетом по надежности при Совете директоров Компании.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2: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43"/>
                <w:b w:val="0"/>
                <w:i/>
                <w:iCs/>
                <w:sz w:val="24"/>
                <w:szCs w:val="24"/>
              </w:rPr>
            </w:pP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Инициация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инвестпроектов</w:t>
            </w:r>
            <w:proofErr w:type="spellEnd"/>
          </w:p>
          <w:p w:rsidR="00981CF6" w:rsidRPr="00CE07FB" w:rsidRDefault="00981CF6" w:rsidP="00931516">
            <w:pPr>
              <w:rPr>
                <w:rStyle w:val="FontStyle343"/>
                <w:rFonts w:eastAsiaTheme="minorHAnsi"/>
                <w:sz w:val="24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Любой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филиал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подразделение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ОАО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«ТГК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-1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»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могут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инициировать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число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которых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ограничено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b w:val="0"/>
                <w:sz w:val="24"/>
                <w:szCs w:val="24"/>
              </w:rPr>
              <w:t>Заявки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принимаются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круглогодично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однако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срок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подачи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заявок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изначального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инициатора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как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правило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филиала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</w:t>
            </w:r>
            <w:r w:rsidRPr="00CE07FB">
              <w:rPr>
                <w:rStyle w:val="FontStyle343"/>
                <w:sz w:val="24"/>
                <w:szCs w:val="24"/>
              </w:rPr>
              <w:t xml:space="preserve"> -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позднее</w:t>
            </w:r>
            <w:r w:rsidRPr="00CE07FB">
              <w:rPr>
                <w:rStyle w:val="FontStyle343"/>
                <w:sz w:val="24"/>
                <w:szCs w:val="24"/>
              </w:rPr>
              <w:t xml:space="preserve"> 31.01 </w:t>
            </w:r>
            <w:r w:rsidRPr="00CE07FB">
              <w:rPr>
                <w:rStyle w:val="FontStyle343"/>
                <w:sz w:val="24"/>
                <w:szCs w:val="24"/>
              </w:rPr>
              <w:t>ежегодно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2F0F6D" w:rsidRDefault="00981CF6" w:rsidP="00931516">
            <w:pPr>
              <w:rPr>
                <w:rStyle w:val="FontStyle343"/>
                <w:rFonts w:eastAsiaTheme="minorHAnsi"/>
                <w:b w:val="0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3:</w:t>
            </w:r>
          </w:p>
          <w:p w:rsidR="00981CF6" w:rsidRPr="00CE07FB" w:rsidRDefault="00981CF6" w:rsidP="00931516">
            <w:pPr>
              <w:pStyle w:val="Style21"/>
              <w:widowControl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Отсутствие фильтра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После инициации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существует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подразделения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выступающего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виде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фильтра</w:t>
            </w:r>
            <w:r w:rsidRPr="00CE07FB">
              <w:rPr>
                <w:rStyle w:val="FontStyle343"/>
                <w:sz w:val="24"/>
                <w:szCs w:val="24"/>
              </w:rPr>
              <w:t xml:space="preserve">",  </w:t>
            </w:r>
            <w:r w:rsidRPr="00CE07FB">
              <w:rPr>
                <w:rStyle w:val="FontStyle343"/>
                <w:sz w:val="24"/>
                <w:szCs w:val="24"/>
              </w:rPr>
              <w:t>определяющего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необходимость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того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или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иного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before="230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4:</w:t>
            </w:r>
          </w:p>
          <w:p w:rsidR="00981CF6" w:rsidRPr="00CE07FB" w:rsidRDefault="00981CF6" w:rsidP="00931516">
            <w:pPr>
              <w:pStyle w:val="Style21"/>
              <w:widowControl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 xml:space="preserve">Включение проекта в </w:t>
            </w:r>
            <w:proofErr w:type="spellStart"/>
            <w:r w:rsidRPr="00CE07FB">
              <w:rPr>
                <w:rStyle w:val="FontStyle337"/>
                <w:rFonts w:ascii="Times New Roman" w:cs="Times New Roman"/>
              </w:rPr>
              <w:t>инвестпрограмму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6"/>
              <w:widowControl/>
              <w:spacing w:before="230" w:line="250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включаются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оцененные по изложенной ниже методике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 наиболее </w:t>
            </w:r>
            <w:r w:rsidRPr="00CE07FB">
              <w:rPr>
                <w:rStyle w:val="FontStyle343"/>
                <w:sz w:val="24"/>
                <w:szCs w:val="24"/>
              </w:rPr>
              <w:t>высоким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баллом</w:t>
            </w:r>
            <w:r w:rsidRPr="00CE07FB">
              <w:rPr>
                <w:rStyle w:val="FontStyle343"/>
                <w:sz w:val="24"/>
                <w:szCs w:val="24"/>
              </w:rPr>
              <w:t xml:space="preserve"> - </w:t>
            </w:r>
            <w:r w:rsidRPr="00CE07FB">
              <w:rPr>
                <w:rStyle w:val="FontStyle343"/>
                <w:sz w:val="24"/>
                <w:szCs w:val="24"/>
              </w:rPr>
              <w:t>выше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границы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отсечения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бюджету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before="230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5:</w:t>
            </w:r>
          </w:p>
          <w:p w:rsidR="00981CF6" w:rsidRPr="00CE07FB" w:rsidRDefault="00981CF6" w:rsidP="00931516">
            <w:pPr>
              <w:pStyle w:val="Style21"/>
              <w:widowControl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Необходимость заполненного паспорта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24"/>
              <w:widowControl/>
              <w:spacing w:before="230" w:line="250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без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правильно и обоснованно </w:t>
            </w:r>
            <w:r w:rsidRPr="00CE07FB">
              <w:rPr>
                <w:rStyle w:val="FontStyle343"/>
                <w:sz w:val="24"/>
                <w:szCs w:val="24"/>
              </w:rPr>
              <w:t>заполненного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прошедшие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процедуру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 изложенной ниже методике,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инвестпрограмму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включаются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6:</w:t>
            </w:r>
            <w:r w:rsidRPr="004F653C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Отсутствие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конкуренции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между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проектами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и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разных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i/>
                <w:iCs/>
                <w:sz w:val="24"/>
                <w:szCs w:val="24"/>
              </w:rPr>
              <w:t>классов</w:t>
            </w:r>
          </w:p>
          <w:p w:rsidR="00981CF6" w:rsidRPr="00CE07FB" w:rsidRDefault="00981CF6" w:rsidP="00931516">
            <w:pPr>
              <w:rPr>
                <w:rStyle w:val="FontStyle343"/>
                <w:rFonts w:eastAsiaTheme="minorHAnsi"/>
                <w:sz w:val="24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распределяется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между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классами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проектов на основе изложенной методики.</w:t>
            </w:r>
          </w:p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разных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конкурируют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между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собой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 бюджет.</w:t>
            </w:r>
          </w:p>
          <w:p w:rsidR="00981CF6" w:rsidRPr="00CE07FB" w:rsidRDefault="00981CF6" w:rsidP="00931516">
            <w:pPr>
              <w:pStyle w:val="Style20"/>
              <w:widowControl/>
              <w:spacing w:line="240" w:lineRule="auto"/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Все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без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исключения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внутри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одного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сравниваются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между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собой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7: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Периодичность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формирования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proofErr w:type="spellStart"/>
            <w:r w:rsidRPr="00CE07FB">
              <w:rPr>
                <w:rStyle w:val="FontStyle337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формирования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CE07FB">
              <w:rPr>
                <w:rStyle w:val="FontStyle343"/>
                <w:sz w:val="24"/>
                <w:szCs w:val="24"/>
              </w:rPr>
              <w:t>уточнения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годовой, трехлетней и десятилетней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повторяется </w:t>
            </w:r>
            <w:r w:rsidRPr="00CE07FB">
              <w:rPr>
                <w:rStyle w:val="FontStyle343"/>
                <w:sz w:val="24"/>
                <w:szCs w:val="24"/>
              </w:rPr>
              <w:t>ежегодно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8:</w:t>
            </w:r>
          </w:p>
          <w:p w:rsidR="00981CF6" w:rsidRPr="00CE07FB" w:rsidRDefault="00981CF6" w:rsidP="00931516">
            <w:pPr>
              <w:pStyle w:val="Style18"/>
              <w:widowControl/>
              <w:spacing w:line="240" w:lineRule="auto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 xml:space="preserve">Содержание </w:t>
            </w:r>
            <w:proofErr w:type="spellStart"/>
            <w:r w:rsidRPr="00CE07FB">
              <w:rPr>
                <w:rStyle w:val="FontStyle337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</w:t>
            </w:r>
            <w:r w:rsidRPr="00CE07FB">
              <w:rPr>
                <w:rStyle w:val="FontStyle343"/>
                <w:sz w:val="24"/>
                <w:szCs w:val="24"/>
              </w:rPr>
              <w:t>десятилетней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программе детально раскрывается </w:t>
            </w:r>
            <w:r w:rsidRPr="00CE07FB">
              <w:rPr>
                <w:rStyle w:val="FontStyle343"/>
                <w:sz w:val="24"/>
                <w:szCs w:val="24"/>
              </w:rPr>
              <w:t>перечень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111650">
              <w:rPr>
                <w:rStyle w:val="FontStyle344"/>
                <w:rFonts w:ascii="Times New Roman" w:cs="Times New Roman"/>
              </w:rPr>
              <w:t xml:space="preserve">в </w:t>
            </w:r>
            <w:r w:rsidRPr="00111650">
              <w:rPr>
                <w:rStyle w:val="FontStyle343"/>
                <w:sz w:val="24"/>
                <w:szCs w:val="24"/>
              </w:rPr>
              <w:t>трехлетней</w:t>
            </w:r>
            <w:r w:rsidRPr="00111650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111650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111650">
              <w:rPr>
                <w:rStyle w:val="FontStyle344"/>
                <w:rFonts w:ascii="Times New Roman" w:cs="Times New Roman"/>
              </w:rPr>
              <w:t xml:space="preserve"> - </w:t>
            </w:r>
            <w:r w:rsidRPr="00111650">
              <w:rPr>
                <w:rStyle w:val="FontStyle343"/>
                <w:sz w:val="24"/>
                <w:szCs w:val="24"/>
              </w:rPr>
              <w:t>перечень</w:t>
            </w:r>
            <w:r w:rsidRPr="00111650">
              <w:rPr>
                <w:rStyle w:val="FontStyle343"/>
                <w:sz w:val="24"/>
                <w:szCs w:val="24"/>
              </w:rPr>
              <w:t xml:space="preserve"> </w:t>
            </w:r>
            <w:r w:rsidRPr="00111650">
              <w:rPr>
                <w:rStyle w:val="FontStyle343"/>
                <w:sz w:val="24"/>
                <w:szCs w:val="24"/>
              </w:rPr>
              <w:t>проектов</w:t>
            </w:r>
            <w:r w:rsidRPr="00111650">
              <w:rPr>
                <w:rStyle w:val="FontStyle343"/>
                <w:sz w:val="24"/>
                <w:szCs w:val="24"/>
              </w:rPr>
              <w:t xml:space="preserve"> </w:t>
            </w:r>
            <w:r w:rsidRPr="00111650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111650">
              <w:rPr>
                <w:rStyle w:val="FontStyle343"/>
                <w:sz w:val="24"/>
                <w:szCs w:val="24"/>
              </w:rPr>
              <w:t>-</w:t>
            </w:r>
            <w:r w:rsidRPr="00111650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111650">
              <w:rPr>
                <w:rStyle w:val="FontStyle343"/>
                <w:sz w:val="24"/>
                <w:szCs w:val="24"/>
              </w:rPr>
              <w:t xml:space="preserve"> </w:t>
            </w:r>
            <w:r w:rsidRPr="00111650">
              <w:rPr>
                <w:rStyle w:val="FontStyle343"/>
                <w:sz w:val="24"/>
                <w:szCs w:val="24"/>
              </w:rPr>
              <w:t>классов</w:t>
            </w:r>
            <w:r>
              <w:rPr>
                <w:rStyle w:val="FontStyle343"/>
                <w:sz w:val="24"/>
                <w:szCs w:val="24"/>
              </w:rPr>
              <w:t>,</w:t>
            </w:r>
            <w:r w:rsidRPr="00CE07FB">
              <w:rPr>
                <w:rStyle w:val="FontStyle344"/>
                <w:rFonts w:ascii="Times New Roman" w:cs="Times New Roman"/>
              </w:rPr>
              <w:t xml:space="preserve"> в </w:t>
            </w:r>
            <w:r w:rsidRPr="00CE07FB">
              <w:rPr>
                <w:rStyle w:val="FontStyle343"/>
                <w:sz w:val="24"/>
                <w:szCs w:val="24"/>
              </w:rPr>
              <w:t>годовой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перечень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2F0F6D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9: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Заполнение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паспорта</w:t>
            </w:r>
          </w:p>
          <w:p w:rsidR="00981CF6" w:rsidRPr="00CE07FB" w:rsidRDefault="00981CF6" w:rsidP="00931516">
            <w:pPr>
              <w:pStyle w:val="Style21"/>
              <w:widowControl/>
              <w:spacing w:line="240" w:lineRule="auto"/>
              <w:jc w:val="left"/>
              <w:rPr>
                <w:rStyle w:val="FontStyle337"/>
                <w:rFonts w:ascii="Times New Roman" w:cs="Times New Roman"/>
              </w:rPr>
            </w:pPr>
            <w:proofErr w:type="spellStart"/>
            <w:r w:rsidRPr="00CE07FB">
              <w:rPr>
                <w:rStyle w:val="FontStyle337"/>
                <w:rFonts w:ascii="Times New Roman" w:cs="Times New Roman"/>
              </w:rPr>
              <w:t>инвестпроекта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ind w:right="1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инициирования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проекта и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проекта </w:t>
            </w:r>
            <w:r w:rsidRPr="00CE07FB">
              <w:rPr>
                <w:rStyle w:val="FontStyle343"/>
                <w:sz w:val="24"/>
                <w:szCs w:val="24"/>
              </w:rPr>
              <w:t>един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всех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горизонтов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планирования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10:</w:t>
            </w:r>
          </w:p>
          <w:p w:rsidR="00981CF6" w:rsidRPr="00CE07FB" w:rsidRDefault="00981CF6" w:rsidP="00931516">
            <w:pPr>
              <w:pStyle w:val="Style18"/>
              <w:widowControl/>
              <w:spacing w:line="240" w:lineRule="auto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 xml:space="preserve">Функции Рабочей группы по </w:t>
            </w:r>
            <w:proofErr w:type="spellStart"/>
            <w:r w:rsidRPr="00CE07FB">
              <w:rPr>
                <w:rStyle w:val="FontStyle337"/>
                <w:rFonts w:ascii="Times New Roman" w:cs="Times New Roman"/>
              </w:rPr>
              <w:t>инвестпрограмме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2F0F6D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2F0F6D">
              <w:rPr>
                <w:rStyle w:val="FontStyle343"/>
                <w:sz w:val="24"/>
                <w:szCs w:val="24"/>
              </w:rPr>
              <w:t>Рабочая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3"/>
                <w:sz w:val="24"/>
                <w:szCs w:val="24"/>
              </w:rPr>
              <w:t>группа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 xml:space="preserve">по </w:t>
            </w:r>
            <w:proofErr w:type="spellStart"/>
            <w:r w:rsidRPr="002F0F6D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2F0F6D">
              <w:rPr>
                <w:rStyle w:val="FontStyle344"/>
                <w:rFonts w:ascii="Times New Roman" w:cs="Times New Roman"/>
              </w:rPr>
              <w:t xml:space="preserve"> </w:t>
            </w:r>
            <w:r w:rsidRPr="002F0F6D">
              <w:rPr>
                <w:rStyle w:val="FontStyle343"/>
                <w:sz w:val="24"/>
                <w:szCs w:val="24"/>
              </w:rPr>
              <w:t>координирует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 xml:space="preserve">инвестиционный </w:t>
            </w:r>
            <w:r w:rsidRPr="002F0F6D">
              <w:rPr>
                <w:rStyle w:val="FontStyle343"/>
                <w:sz w:val="24"/>
                <w:szCs w:val="24"/>
              </w:rPr>
              <w:t>процесс</w:t>
            </w:r>
            <w:r w:rsidRPr="002F0F6D">
              <w:rPr>
                <w:rStyle w:val="FontStyle343"/>
                <w:sz w:val="24"/>
                <w:szCs w:val="24"/>
              </w:rPr>
              <w:t xml:space="preserve">, </w:t>
            </w:r>
            <w:r w:rsidRPr="002F0F6D">
              <w:rPr>
                <w:rStyle w:val="FontStyle344"/>
                <w:rFonts w:ascii="Times New Roman" w:cs="Times New Roman"/>
              </w:rPr>
              <w:t xml:space="preserve">осуществляет </w:t>
            </w:r>
            <w:r w:rsidRPr="002F0F6D">
              <w:rPr>
                <w:rStyle w:val="FontStyle344"/>
                <w:rFonts w:ascii="Times New Roman" w:cs="Times New Roman"/>
                <w:b/>
              </w:rPr>
              <w:t>м</w:t>
            </w:r>
            <w:r w:rsidRPr="002F0F6D">
              <w:rPr>
                <w:rStyle w:val="FontStyle343"/>
                <w:sz w:val="24"/>
                <w:szCs w:val="24"/>
              </w:rPr>
              <w:t>ониторинг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 xml:space="preserve">и обеспечивает </w:t>
            </w:r>
            <w:r w:rsidRPr="002F0F6D">
              <w:rPr>
                <w:rStyle w:val="FontStyle343"/>
                <w:sz w:val="24"/>
                <w:szCs w:val="24"/>
              </w:rPr>
              <w:t>прозрачность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>формирования инвестиционных программ.</w:t>
            </w:r>
          </w:p>
          <w:p w:rsidR="00981CF6" w:rsidRPr="002F0F6D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290C6B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11:</w:t>
            </w:r>
          </w:p>
          <w:p w:rsidR="00981CF6" w:rsidRPr="00CE07FB" w:rsidRDefault="00981CF6" w:rsidP="00931516">
            <w:pPr>
              <w:pStyle w:val="Style18"/>
              <w:widowControl/>
              <w:spacing w:line="240" w:lineRule="auto"/>
              <w:rPr>
                <w:rStyle w:val="FontStyle337"/>
                <w:rFonts w:ascii="Times New Roman" w:cs="Times New Roman"/>
              </w:rPr>
            </w:pPr>
            <w:r w:rsidRPr="00CE07FB">
              <w:rPr>
                <w:rStyle w:val="FontStyle337"/>
                <w:rFonts w:ascii="Times New Roman" w:cs="Times New Roman"/>
              </w:rPr>
              <w:t>Начало закупочной деятельности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58" w:type="dxa"/>
          </w:tcPr>
          <w:p w:rsidR="00981CF6" w:rsidRPr="002F0F6D" w:rsidRDefault="00981CF6" w:rsidP="00931516">
            <w:pPr>
              <w:pStyle w:val="Style19"/>
              <w:widowControl/>
              <w:tabs>
                <w:tab w:val="left" w:pos="2366"/>
              </w:tabs>
              <w:spacing w:before="38" w:line="254" w:lineRule="exact"/>
              <w:rPr>
                <w:rStyle w:val="FontStyle344"/>
                <w:rFonts w:ascii="Times New Roman" w:cs="Times New Roman"/>
              </w:rPr>
            </w:pPr>
            <w:r w:rsidRPr="002F0F6D">
              <w:rPr>
                <w:rStyle w:val="FontStyle343"/>
                <w:sz w:val="24"/>
                <w:szCs w:val="24"/>
              </w:rPr>
              <w:t>Закупки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3"/>
                <w:sz w:val="24"/>
                <w:szCs w:val="24"/>
              </w:rPr>
              <w:t>начинаются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3"/>
                <w:sz w:val="24"/>
                <w:szCs w:val="24"/>
              </w:rPr>
              <w:t>в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3"/>
                <w:sz w:val="24"/>
                <w:szCs w:val="24"/>
              </w:rPr>
              <w:t>конце</w:t>
            </w:r>
            <w:r w:rsidRPr="002F0F6D">
              <w:rPr>
                <w:rStyle w:val="FontStyle343"/>
                <w:sz w:val="24"/>
                <w:szCs w:val="24"/>
              </w:rPr>
              <w:t xml:space="preserve"> II - </w:t>
            </w:r>
            <w:r w:rsidRPr="002F0F6D">
              <w:rPr>
                <w:rStyle w:val="FontStyle343"/>
                <w:sz w:val="24"/>
                <w:szCs w:val="24"/>
              </w:rPr>
              <w:t>начале</w:t>
            </w:r>
            <w:r w:rsidRPr="002F0F6D">
              <w:rPr>
                <w:rStyle w:val="FontStyle343"/>
                <w:sz w:val="24"/>
                <w:szCs w:val="24"/>
              </w:rPr>
              <w:t xml:space="preserve"> III </w:t>
            </w:r>
            <w:r w:rsidRPr="002F0F6D">
              <w:rPr>
                <w:rStyle w:val="FontStyle343"/>
                <w:sz w:val="24"/>
                <w:szCs w:val="24"/>
              </w:rPr>
              <w:t>квартала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 xml:space="preserve">текущего года </w:t>
            </w:r>
            <w:r w:rsidRPr="002F0F6D">
              <w:rPr>
                <w:rStyle w:val="FontStyle343"/>
                <w:sz w:val="24"/>
                <w:szCs w:val="24"/>
              </w:rPr>
              <w:t>по</w:t>
            </w:r>
            <w:r w:rsidRPr="002F0F6D">
              <w:rPr>
                <w:rStyle w:val="FontStyle343"/>
                <w:sz w:val="24"/>
                <w:szCs w:val="24"/>
              </w:rPr>
              <w:t xml:space="preserve"> 30-50%  </w:t>
            </w:r>
            <w:r w:rsidRPr="002F0F6D">
              <w:rPr>
                <w:rStyle w:val="FontStyle343"/>
                <w:sz w:val="24"/>
                <w:szCs w:val="24"/>
              </w:rPr>
              <w:t>проектов</w:t>
            </w:r>
            <w:r w:rsidRPr="002F0F6D">
              <w:rPr>
                <w:rStyle w:val="FontStyle343"/>
                <w:sz w:val="24"/>
                <w:szCs w:val="24"/>
              </w:rPr>
              <w:t xml:space="preserve"> </w:t>
            </w:r>
            <w:r w:rsidRPr="002F0F6D">
              <w:rPr>
                <w:rStyle w:val="FontStyle344"/>
                <w:rFonts w:ascii="Times New Roman" w:cs="Times New Roman"/>
              </w:rPr>
              <w:t>каждого  класса  с  наивысшим  рангом,   по которым отсутствуют какие- либо сомнения в необходимости их реализации.</w:t>
            </w:r>
          </w:p>
          <w:p w:rsidR="00981CF6" w:rsidRPr="002F0F6D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</w:tbl>
    <w:p w:rsidR="00981CF6" w:rsidRPr="00CE07FB" w:rsidRDefault="00981CF6" w:rsidP="00981CF6">
      <w:pPr>
        <w:spacing w:before="240" w:after="0"/>
        <w:rPr>
          <w:rFonts w:cs="Times New Roman"/>
          <w:szCs w:val="24"/>
        </w:rPr>
      </w:pPr>
    </w:p>
    <w:p w:rsidR="00981CF6" w:rsidRPr="00CE07FB" w:rsidRDefault="00981CF6" w:rsidP="00981CF6">
      <w:pPr>
        <w:spacing w:before="240" w:after="0"/>
        <w:rPr>
          <w:rFonts w:cs="Times New Roman"/>
          <w:szCs w:val="24"/>
        </w:rPr>
      </w:pPr>
    </w:p>
    <w:p w:rsidR="0099548C" w:rsidRDefault="0099548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81CF6" w:rsidRPr="00CE07FB" w:rsidRDefault="00981CF6" w:rsidP="00981CF6">
      <w:pPr>
        <w:spacing w:before="240" w:after="0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551"/>
        <w:gridCol w:w="633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a4"/>
              <w:numPr>
                <w:ilvl w:val="0"/>
                <w:numId w:val="28"/>
              </w:num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7FB">
              <w:rPr>
                <w:rFonts w:cs="Times New Roman"/>
                <w:b/>
                <w:sz w:val="28"/>
                <w:szCs w:val="28"/>
              </w:rPr>
              <w:t>Основная часть</w:t>
            </w:r>
          </w:p>
          <w:p w:rsidR="00981CF6" w:rsidRPr="00CE07FB" w:rsidRDefault="00981CF6" w:rsidP="00931516">
            <w:pPr>
              <w:pStyle w:val="a4"/>
              <w:ind w:left="1080"/>
              <w:rPr>
                <w:rFonts w:cs="Times New Roman"/>
                <w:b/>
                <w:sz w:val="28"/>
                <w:szCs w:val="28"/>
              </w:rPr>
            </w:pPr>
          </w:p>
          <w:p w:rsidR="00981CF6" w:rsidRPr="00CE07FB" w:rsidRDefault="00981CF6" w:rsidP="00931516">
            <w:pPr>
              <w:pStyle w:val="a4"/>
              <w:numPr>
                <w:ilvl w:val="0"/>
                <w:numId w:val="29"/>
              </w:num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Цели регламента, участники инвестиционного процесса и основные определения</w:t>
            </w:r>
          </w:p>
          <w:p w:rsidR="00981CF6" w:rsidRPr="00CE07FB" w:rsidRDefault="00981CF6" w:rsidP="00931516">
            <w:pPr>
              <w:pStyle w:val="a4"/>
              <w:rPr>
                <w:rFonts w:cs="Times New Roman"/>
                <w:b/>
                <w:szCs w:val="24"/>
              </w:rPr>
            </w:pPr>
          </w:p>
          <w:p w:rsidR="00981CF6" w:rsidRPr="00CE07FB" w:rsidRDefault="00981CF6" w:rsidP="00931516">
            <w:pPr>
              <w:pStyle w:val="a4"/>
              <w:numPr>
                <w:ilvl w:val="1"/>
                <w:numId w:val="29"/>
              </w:num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Цели регламента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459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Цель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настоящего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Регламента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0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proofErr w:type="gramStart"/>
            <w:r w:rsidRPr="00CE07FB">
              <w:rPr>
                <w:rStyle w:val="FontStyle344"/>
                <w:rFonts w:ascii="Times New Roman" w:cs="Times New Roman"/>
              </w:rPr>
              <w:t>Направлен</w:t>
            </w:r>
            <w:proofErr w:type="gramEnd"/>
            <w:r w:rsidRPr="00CE07FB">
              <w:rPr>
                <w:rStyle w:val="FontStyle344"/>
                <w:rFonts w:ascii="Times New Roman" w:cs="Times New Roman"/>
              </w:rPr>
              <w:t xml:space="preserve"> на принятие обоснованных инвестиционных решений в рамках совершенствования инвестиционной деятельности ОАО «ТГК-1» с целью наиболее эффективного использования собственных средств и сторонних заимствований и концентрации финансовых ресурсов на наиболее перспективных и значимых проектах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0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Устанавливает методику бюджетирования, оценки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и формирования годовых, трехлетних и десятилетних инвестиционных программ ОАО «ТГК-1»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0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Определяет порядок взаимодействия структурных подразделений ОАО «ТГК-1» при формировании инвестиционных программ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 xml:space="preserve">1.2. 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>Участники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>инвестиционного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>процесса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Совет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директоров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before="19" w:line="250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и утверждает годовую, окончательную годовую, трехлетнюю и десятилетнюю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5739F2" w:rsidRDefault="00981CF6" w:rsidP="00931516">
            <w:pPr>
              <w:pStyle w:val="Style15"/>
              <w:widowControl/>
              <w:spacing w:before="19" w:line="250" w:lineRule="exact"/>
              <w:ind w:left="34"/>
              <w:rPr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6"/>
              <w:widowControl/>
              <w:spacing w:before="163" w:line="254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Комитет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бизнес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стратегии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инвестициям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(при Совете Директоров)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3"/>
              </w:numPr>
              <w:spacing w:before="182" w:line="250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и утверждает промежуточную и окончательную версии годовой, трехлетней и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после Правления ОАО «ТГК-1»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3"/>
              </w:numPr>
              <w:spacing w:before="182" w:line="250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Утверждение бизнес-планов инвестиционных проектов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Del="009C18C8" w:rsidRDefault="00981CF6" w:rsidP="00931516">
            <w:pPr>
              <w:pStyle w:val="Style16"/>
              <w:widowControl/>
              <w:spacing w:before="163" w:line="254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Комитет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надежности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Совете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Директоров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</w:t>
            </w: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a4"/>
              <w:numPr>
                <w:ilvl w:val="0"/>
                <w:numId w:val="105"/>
              </w:numPr>
              <w:autoSpaceDE w:val="0"/>
              <w:autoSpaceDN w:val="0"/>
              <w:adjustRightInd w:val="0"/>
              <w:ind w:left="43" w:firstLine="0"/>
              <w:rPr>
                <w:rFonts w:cs="Times New Roman"/>
              </w:rPr>
            </w:pPr>
            <w:r w:rsidRPr="00CE07FB">
              <w:rPr>
                <w:rFonts w:cs="Times New Roman"/>
                <w:szCs w:val="24"/>
              </w:rPr>
              <w:t>Проводит экспертизу проектов в части обеспечения требований комплексной надежности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05"/>
              </w:numPr>
              <w:autoSpaceDE w:val="0"/>
              <w:autoSpaceDN w:val="0"/>
              <w:adjustRightInd w:val="0"/>
              <w:ind w:left="43" w:firstLine="0"/>
              <w:rPr>
                <w:rFonts w:cs="Times New Roman"/>
              </w:rPr>
            </w:pPr>
            <w:r w:rsidRPr="00CE07FB">
              <w:rPr>
                <w:rFonts w:cs="Times New Roman"/>
                <w:szCs w:val="24"/>
              </w:rPr>
              <w:t>Проводит экспертизу программ технического перевооружения и реконструкции в части обеспечения требований комплексной надежности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05"/>
              </w:numPr>
              <w:autoSpaceDE w:val="0"/>
              <w:autoSpaceDN w:val="0"/>
              <w:adjustRightInd w:val="0"/>
              <w:ind w:left="43" w:firstLine="0"/>
              <w:rPr>
                <w:rFonts w:cs="Times New Roman"/>
              </w:rPr>
            </w:pPr>
            <w:r w:rsidRPr="00CE07FB">
              <w:rPr>
                <w:rFonts w:cs="Times New Roman"/>
                <w:szCs w:val="24"/>
              </w:rPr>
              <w:t>Проводит оценку достаточности противоаварийных мероприятий, а также контроль их исполнения</w:t>
            </w:r>
          </w:p>
          <w:p w:rsidR="00981CF6" w:rsidRPr="005739F2" w:rsidRDefault="00981CF6" w:rsidP="00931516">
            <w:pPr>
              <w:pStyle w:val="a4"/>
              <w:numPr>
                <w:ilvl w:val="0"/>
                <w:numId w:val="105"/>
              </w:numPr>
              <w:autoSpaceDE w:val="0"/>
              <w:autoSpaceDN w:val="0"/>
              <w:adjustRightInd w:val="0"/>
              <w:ind w:left="43" w:firstLine="0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Рассматривает и утверждает Техническую политику Компании</w:t>
            </w:r>
          </w:p>
          <w:p w:rsidR="00981CF6" w:rsidRPr="00CE07FB" w:rsidRDefault="00981CF6" w:rsidP="00931516">
            <w:pPr>
              <w:pStyle w:val="a4"/>
              <w:autoSpaceDE w:val="0"/>
              <w:autoSpaceDN w:val="0"/>
              <w:adjustRightInd w:val="0"/>
              <w:ind w:left="43"/>
              <w:rPr>
                <w:rStyle w:val="FontStyle344"/>
                <w:rFonts w:ascii="Times New Roman" w:cs="Times New Roman"/>
                <w:sz w:val="24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before="91"/>
              <w:ind w:right="601"/>
              <w:rPr>
                <w:rStyle w:val="FontStyle343"/>
                <w:sz w:val="24"/>
                <w:szCs w:val="24"/>
              </w:rPr>
            </w:pPr>
            <w:proofErr w:type="spellStart"/>
            <w:r w:rsidRPr="00CE07FB">
              <w:rPr>
                <w:rStyle w:val="FontStyle343"/>
                <w:sz w:val="24"/>
                <w:szCs w:val="24"/>
              </w:rPr>
              <w:t>ПравлениеОАО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«ТГК</w:t>
            </w:r>
            <w:r w:rsidRPr="00CE07FB">
              <w:rPr>
                <w:rStyle w:val="FontStyle343"/>
                <w:sz w:val="24"/>
                <w:szCs w:val="24"/>
              </w:rPr>
              <w:t>-1</w:t>
            </w:r>
            <w:r w:rsidRPr="00CE07FB">
              <w:rPr>
                <w:rStyle w:val="FontStyle343"/>
                <w:sz w:val="24"/>
                <w:szCs w:val="24"/>
              </w:rPr>
              <w:t>»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7"/>
              </w:numPr>
              <w:spacing w:before="58" w:line="254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и утверждает предварительную (в середине года) и окончательную (в конце года) версии годовой, трехлетней и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после Генерального директора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Рабочая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инвестпрограмме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8"/>
              </w:numPr>
              <w:spacing w:before="14" w:line="250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Курирует процесс формирования инвестиционной программы на уровне руководства ОАО «ТГК-1»: осуществляет мониторинг и обеспечивает прозрачность процесса формирования инвестиционных программ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8"/>
              </w:numPr>
              <w:spacing w:before="14" w:line="250" w:lineRule="exact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Заседает в течение года несколько раз согласно приведенному ниже графику (раздел 7.7.)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Генеральный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1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Руководит Рабочей группой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1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и утверждает промежуточную и окончательную годовую, трехлетнюю и десятилетнюю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перед их вынесением на Правление ОАО «ТГК-1», Комитет по бизнес-стратегии и инвестициям, Комитет по надежности и Совет директоров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1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чрезвычайных случаях Генеральный директор может вносить обоснованные корректировки в перечень проектов и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Главный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инженер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2"/>
              </w:numPr>
              <w:spacing w:line="240" w:lineRule="auto"/>
              <w:ind w:left="34" w:hanging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Является постоянным членом Рабочей группы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2"/>
              </w:numPr>
              <w:spacing w:line="240" w:lineRule="auto"/>
              <w:ind w:left="34" w:hanging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предложения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на предварительном совещании со службами перед вынесением их на Рабочую группу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</w:p>
          <w:p w:rsidR="00981CF6" w:rsidRDefault="00981CF6" w:rsidP="00931516">
            <w:pPr>
              <w:pStyle w:val="Style16"/>
              <w:widowControl/>
              <w:numPr>
                <w:ilvl w:val="0"/>
                <w:numId w:val="32"/>
              </w:numPr>
              <w:spacing w:line="240" w:lineRule="auto"/>
              <w:ind w:left="34" w:hanging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Рассматривает предложения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для разработки "Обоснования инвестиций"</w:t>
            </w:r>
          </w:p>
          <w:p w:rsidR="00981CF6" w:rsidRPr="005739F2" w:rsidRDefault="00981CF6" w:rsidP="00931516">
            <w:pPr>
              <w:pStyle w:val="Style16"/>
              <w:widowControl/>
              <w:spacing w:line="240" w:lineRule="auto"/>
              <w:ind w:left="34"/>
              <w:rPr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Станция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или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филиал</w:t>
            </w:r>
          </w:p>
          <w:p w:rsidR="00981CF6" w:rsidRPr="00CE07FB" w:rsidRDefault="00981CF6" w:rsidP="00931516">
            <w:pPr>
              <w:keepNext/>
              <w:keepLines/>
              <w:spacing w:before="200"/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4B72C2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 xml:space="preserve">Филиалы могут выступать инициаторами проектов </w:t>
            </w:r>
            <w:r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4B72C2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класса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Рассчитывает технико-экономические критерии инициируемых проектов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Предоставляет исходные данные для бизнес-планов проектов по запросу участников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инвестпроцесса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Обеспечивает своевременное предоставление отчета об исполнении инвестиционной программы ОАО «ТГК-1»</w:t>
            </w:r>
          </w:p>
          <w:p w:rsidR="00981CF6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351E02" w:rsidRDefault="00981CF6" w:rsidP="00931516">
            <w:pPr>
              <w:pStyle w:val="Style15"/>
              <w:widowControl/>
              <w:spacing w:line="240" w:lineRule="auto"/>
              <w:ind w:left="34"/>
              <w:jc w:val="left"/>
              <w:rPr>
                <w:rStyle w:val="FontStyle344"/>
                <w:rFonts w:ascii="Times New Roman" w:cs="Times New Roman"/>
                <w:b/>
              </w:rPr>
            </w:pPr>
            <w:r>
              <w:rPr>
                <w:rStyle w:val="FontStyle344"/>
                <w:rFonts w:ascii="Times New Roman" w:cs="Times New Roman"/>
                <w:b/>
              </w:rPr>
              <w:t>Блок Главного инженера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подготовки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планирования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ремонта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7278E8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7278E8">
              <w:rPr>
                <w:rStyle w:val="FontStyle344"/>
                <w:rFonts w:ascii="Times New Roman" w:cs="Times New Roman"/>
              </w:rPr>
              <w:t>Может выступать инициатором проектов II класс</w:t>
            </w:r>
            <w:r>
              <w:rPr>
                <w:rStyle w:val="FontStyle344"/>
                <w:rFonts w:ascii="Times New Roman" w:cs="Times New Roman"/>
              </w:rPr>
              <w:t>а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инвестиционных заявок по проектам </w:t>
            </w:r>
            <w:r w:rsidRPr="00912B65">
              <w:rPr>
                <w:rStyle w:val="FontStyle344"/>
                <w:rFonts w:ascii="Times New Roman" w:cs="Times New Roman"/>
              </w:rPr>
              <w:t xml:space="preserve">II </w:t>
            </w:r>
            <w:r>
              <w:rPr>
                <w:rStyle w:val="FontStyle344"/>
                <w:rFonts w:ascii="Times New Roman" w:cs="Times New Roman"/>
              </w:rPr>
              <w:t>класса</w:t>
            </w:r>
          </w:p>
          <w:p w:rsidR="00981CF6" w:rsidRPr="00912B65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 xml:space="preserve">Проверяет принадлежность проекта к классу </w:t>
            </w:r>
            <w:r w:rsidRPr="00912B65">
              <w:rPr>
                <w:rStyle w:val="FontStyle344"/>
                <w:rFonts w:ascii="Times New Roman" w:cs="Times New Roman"/>
              </w:rPr>
              <w:t>III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 xml:space="preserve">Проверяет необходимый объем инвестиций по проектам </w:t>
            </w:r>
            <w:r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912B65">
              <w:rPr>
                <w:rStyle w:val="FontStyle344"/>
                <w:rFonts w:ascii="Times New Roman" w:cs="Times New Roman"/>
              </w:rPr>
              <w:t>-</w:t>
            </w:r>
            <w:r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912B65">
              <w:rPr>
                <w:rStyle w:val="FontStyle344"/>
                <w:rFonts w:ascii="Times New Roman" w:cs="Times New Roman"/>
              </w:rPr>
              <w:t xml:space="preserve">  </w:t>
            </w:r>
            <w:r>
              <w:rPr>
                <w:rStyle w:val="FontStyle344"/>
                <w:rFonts w:ascii="Times New Roman" w:cs="Times New Roman"/>
              </w:rPr>
              <w:t>классов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Оценивает технические критерии</w:t>
            </w:r>
          </w:p>
          <w:p w:rsidR="00981CF6" w:rsidRPr="00912B65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CE07FB" w:rsidRDefault="00981CF6" w:rsidP="00931516">
            <w:pPr>
              <w:pStyle w:val="a4"/>
              <w:ind w:left="0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ind w:right="317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эксплуатации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электростанций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7278E8" w:rsidRDefault="00981CF6" w:rsidP="00931516">
            <w:pPr>
              <w:pStyle w:val="Style15"/>
              <w:widowControl/>
              <w:numPr>
                <w:ilvl w:val="0"/>
                <w:numId w:val="39"/>
              </w:numPr>
              <w:spacing w:before="24" w:line="240" w:lineRule="auto"/>
              <w:ind w:left="0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7278E8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 xml:space="preserve">и </w:t>
            </w:r>
            <w:r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A00199" w:rsidRDefault="00981CF6" w:rsidP="00931516">
            <w:pPr>
              <w:pStyle w:val="Style15"/>
              <w:widowControl/>
              <w:numPr>
                <w:ilvl w:val="0"/>
                <w:numId w:val="39"/>
              </w:numPr>
              <w:spacing w:before="19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Рассчитывает технико-экономические критерии инициируемых проектов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9"/>
              </w:numPr>
              <w:spacing w:before="19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Проверяет и уточняет правильность заполнения инвестиционных заявок по проектам</w:t>
            </w:r>
            <w:r w:rsidRPr="00A00199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A00199">
              <w:rPr>
                <w:rStyle w:val="FontStyle344"/>
                <w:rFonts w:ascii="Times New Roman" w:cs="Times New Roman"/>
              </w:rPr>
              <w:t xml:space="preserve">, </w:t>
            </w:r>
            <w:r>
              <w:rPr>
                <w:rStyle w:val="FontStyle344"/>
                <w:rFonts w:ascii="Times New Roman" w:cs="Times New Roman"/>
                <w:lang w:val="en-US"/>
              </w:rPr>
              <w:t>IV</w:t>
            </w:r>
            <w:r>
              <w:rPr>
                <w:rStyle w:val="FontStyle344"/>
                <w:rFonts w:ascii="Times New Roman" w:cs="Times New Roman"/>
              </w:rPr>
              <w:t xml:space="preserve"> и</w:t>
            </w:r>
            <w:r w:rsidRPr="00A00199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A00199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классов</w:t>
            </w:r>
          </w:p>
          <w:p w:rsidR="00981CF6" w:rsidRPr="00A00199" w:rsidRDefault="00981CF6" w:rsidP="00931516">
            <w:pPr>
              <w:pStyle w:val="Style15"/>
              <w:widowControl/>
              <w:numPr>
                <w:ilvl w:val="0"/>
                <w:numId w:val="39"/>
              </w:numPr>
              <w:spacing w:before="24" w:line="240" w:lineRule="auto"/>
              <w:ind w:left="0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Оценивает экологические критерии проектов классов</w:t>
            </w:r>
          </w:p>
          <w:p w:rsidR="00981CF6" w:rsidRPr="00A00199" w:rsidRDefault="00981CF6" w:rsidP="00931516">
            <w:pPr>
              <w:pStyle w:val="Style16"/>
              <w:widowControl/>
              <w:numPr>
                <w:ilvl w:val="0"/>
                <w:numId w:val="39"/>
              </w:numPr>
              <w:spacing w:before="67" w:line="254" w:lineRule="exact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Рассчитывает средневзвешенную наработку турбин станции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"Стратегические"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39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CE07FB" w:rsidRDefault="00981CF6" w:rsidP="00931516">
            <w:pPr>
              <w:pStyle w:val="Style16"/>
              <w:widowControl/>
              <w:spacing w:before="58" w:line="254" w:lineRule="exact"/>
              <w:rPr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D1394B" w:rsidRDefault="00981CF6" w:rsidP="00931516">
            <w:pPr>
              <w:pStyle w:val="Style19"/>
              <w:widowControl/>
              <w:spacing w:line="259" w:lineRule="exact"/>
              <w:rPr>
                <w:rFonts w:ascii="Times New Roman" w:cs="Times New Roman"/>
                <w:b/>
              </w:rPr>
            </w:pPr>
            <w:r w:rsidRPr="00D1394B">
              <w:rPr>
                <w:rFonts w:ascii="Times New Roman" w:cs="Times New Roman"/>
                <w:b/>
              </w:rPr>
              <w:t>Производственный департамент</w:t>
            </w:r>
          </w:p>
        </w:tc>
        <w:tc>
          <w:tcPr>
            <w:tcW w:w="6338" w:type="dxa"/>
          </w:tcPr>
          <w:p w:rsidR="00981CF6" w:rsidRPr="00BE6ABA" w:rsidRDefault="00981CF6" w:rsidP="00931516">
            <w:pPr>
              <w:pStyle w:val="Style15"/>
              <w:widowControl/>
              <w:numPr>
                <w:ilvl w:val="0"/>
                <w:numId w:val="36"/>
              </w:numPr>
              <w:spacing w:before="2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BE6ABA">
              <w:rPr>
                <w:rStyle w:val="FontStyle344"/>
                <w:rFonts w:ascii="Times New Roman" w:cs="Times New Roman"/>
              </w:rPr>
              <w:t xml:space="preserve">Проверяет наличие ограничения по </w:t>
            </w:r>
            <w:proofErr w:type="spellStart"/>
            <w:r w:rsidRPr="00BE6ABA">
              <w:rPr>
                <w:rStyle w:val="FontStyle344"/>
                <w:rFonts w:ascii="Times New Roman" w:cs="Times New Roman"/>
              </w:rPr>
              <w:t>перетоку</w:t>
            </w:r>
            <w:proofErr w:type="spellEnd"/>
            <w:r w:rsidRPr="00BE6ABA">
              <w:rPr>
                <w:rStyle w:val="FontStyle344"/>
                <w:rFonts w:ascii="Times New Roman" w:cs="Times New Roman"/>
              </w:rPr>
              <w:t xml:space="preserve"> в ареале станции, где планируется строительство нового блока (проекты I класса «Стратегические»)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6"/>
              </w:numPr>
              <w:spacing w:before="24" w:line="240" w:lineRule="auto"/>
              <w:ind w:hanging="72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</w:t>
            </w:r>
            <w:r>
              <w:rPr>
                <w:rStyle w:val="FontStyle344"/>
                <w:rFonts w:ascii="Times New Roman" w:cs="Times New Roman"/>
              </w:rPr>
              <w:t>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6"/>
              </w:numPr>
              <w:spacing w:before="19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Рассчитывает технико-экономические критерии инициируемых проектов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36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Предоставляет по запросу участников </w:t>
            </w:r>
            <w:proofErr w:type="spellStart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инвестпроцесса</w:t>
            </w:r>
            <w:proofErr w:type="spellEnd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шкалу штрафов по условиям торговли мощностью на НОРЭМ в зависимости от продолжительности аварии и своевременно информирует заинтересованные отделы об изменениях в системе штрафов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6"/>
              </w:numPr>
              <w:spacing w:before="2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Оценивает топливную эффективность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36"/>
              </w:numPr>
              <w:spacing w:before="58" w:line="254" w:lineRule="exact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Рассчитывает объем снижения установленной мощности при выходе оборудования из строя для проектов IV класса "Надежность" (в случае, когда требуется расчет в ареале прилегающей сети)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36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CE07FB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2258"/>
        </w:trPr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before="197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Служба</w:t>
            </w: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релейной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защиты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автоматики</w:t>
            </w: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  <w:r>
              <w:rPr>
                <w:rStyle w:val="FontStyle343"/>
                <w:sz w:val="24"/>
                <w:szCs w:val="24"/>
              </w:rPr>
              <w:t>Служба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основного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электротехнического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оборудования</w:t>
            </w: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  <w:r w:rsidRPr="00D576ED">
              <w:rPr>
                <w:rStyle w:val="FontStyle343"/>
                <w:sz w:val="24"/>
                <w:szCs w:val="24"/>
              </w:rPr>
              <w:t>Служба</w:t>
            </w:r>
            <w:r w:rsidRPr="00D576ED">
              <w:rPr>
                <w:rStyle w:val="FontStyle343"/>
                <w:sz w:val="24"/>
                <w:szCs w:val="24"/>
              </w:rPr>
              <w:t xml:space="preserve"> </w:t>
            </w:r>
            <w:r w:rsidRPr="00D576ED">
              <w:rPr>
                <w:rStyle w:val="FontStyle343"/>
                <w:sz w:val="24"/>
                <w:szCs w:val="24"/>
              </w:rPr>
              <w:t>автоматизации</w:t>
            </w:r>
            <w:r w:rsidRPr="00D576ED">
              <w:rPr>
                <w:rStyle w:val="FontStyle343"/>
                <w:sz w:val="24"/>
                <w:szCs w:val="24"/>
              </w:rPr>
              <w:t xml:space="preserve"> </w:t>
            </w:r>
            <w:r w:rsidRPr="00D576ED">
              <w:rPr>
                <w:rStyle w:val="FontStyle343"/>
                <w:sz w:val="24"/>
                <w:szCs w:val="24"/>
              </w:rPr>
              <w:t>и</w:t>
            </w:r>
            <w:r w:rsidRPr="00D576ED">
              <w:rPr>
                <w:rStyle w:val="FontStyle343"/>
                <w:sz w:val="24"/>
                <w:szCs w:val="24"/>
              </w:rPr>
              <w:t xml:space="preserve"> </w:t>
            </w:r>
            <w:r w:rsidRPr="00D576ED">
              <w:rPr>
                <w:rStyle w:val="FontStyle343"/>
                <w:sz w:val="24"/>
                <w:szCs w:val="24"/>
              </w:rPr>
              <w:t>метрологии</w:t>
            </w:r>
          </w:p>
          <w:p w:rsidR="00981CF6" w:rsidRDefault="00981CF6" w:rsidP="00931516">
            <w:pPr>
              <w:pStyle w:val="Style24"/>
              <w:widowControl/>
              <w:spacing w:line="250" w:lineRule="exact"/>
              <w:rPr>
                <w:rFonts w:ascii="Times New Roman" w:cs="Times New Roman"/>
                <w:bCs/>
              </w:rPr>
            </w:pPr>
          </w:p>
          <w:p w:rsidR="00981CF6" w:rsidRPr="00D576ED" w:rsidRDefault="00981CF6" w:rsidP="00931516">
            <w:pPr>
              <w:pStyle w:val="Style24"/>
              <w:widowControl/>
              <w:spacing w:line="250" w:lineRule="exact"/>
              <w:rPr>
                <w:rFonts w:ascii="Times New Roman" w:cs="Times New Roman"/>
                <w:bCs/>
              </w:rPr>
            </w:pPr>
          </w:p>
        </w:tc>
        <w:tc>
          <w:tcPr>
            <w:tcW w:w="6338" w:type="dxa"/>
          </w:tcPr>
          <w:p w:rsidR="00981CF6" w:rsidRDefault="00981CF6" w:rsidP="00931516">
            <w:pPr>
              <w:pStyle w:val="Style15"/>
              <w:widowControl/>
              <w:numPr>
                <w:ilvl w:val="0"/>
                <w:numId w:val="42"/>
              </w:numPr>
              <w:spacing w:before="62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Мо</w:t>
            </w:r>
            <w:r>
              <w:rPr>
                <w:rStyle w:val="FontStyle344"/>
                <w:rFonts w:ascii="Times New Roman" w:cs="Times New Roman"/>
              </w:rPr>
              <w:t>гут</w:t>
            </w:r>
            <w:r w:rsidRPr="00CE07FB">
              <w:rPr>
                <w:rStyle w:val="FontStyle344"/>
                <w:rFonts w:ascii="Times New Roman" w:cs="Times New Roman"/>
              </w:rPr>
              <w:t xml:space="preserve"> выступать инициатор</w:t>
            </w:r>
            <w:r>
              <w:rPr>
                <w:rStyle w:val="FontStyle344"/>
                <w:rFonts w:ascii="Times New Roman" w:cs="Times New Roman"/>
              </w:rPr>
              <w:t>ами</w:t>
            </w:r>
            <w:r w:rsidRPr="00CE07FB">
              <w:rPr>
                <w:rStyle w:val="FontStyle344"/>
                <w:rFonts w:ascii="Times New Roman" w:cs="Times New Roman"/>
              </w:rPr>
              <w:t xml:space="preserve">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5562FF" w:rsidRDefault="00981CF6" w:rsidP="00931516">
            <w:pPr>
              <w:pStyle w:val="a4"/>
              <w:numPr>
                <w:ilvl w:val="0"/>
                <w:numId w:val="42"/>
              </w:numPr>
              <w:ind w:left="0" w:firstLine="0"/>
              <w:rPr>
                <w:rStyle w:val="FontStyle344"/>
                <w:rFonts w:ascii="Times New Roman" w:cs="Times New Roman"/>
                <w:sz w:val="24"/>
                <w:szCs w:val="24"/>
              </w:rPr>
            </w:pP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>Проверя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ю</w:t>
            </w: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>т и уточня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ю</w:t>
            </w: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>т правил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ьность заполнения инвестиционных</w:t>
            </w: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заяв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о</w:t>
            </w: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>к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по проектам</w:t>
            </w:r>
            <w:r w:rsidRPr="005562FF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IV класса «Надежность»</w:t>
            </w:r>
          </w:p>
          <w:p w:rsidR="00981CF6" w:rsidRPr="00D576ED" w:rsidRDefault="00981CF6" w:rsidP="00931516">
            <w:pPr>
              <w:pStyle w:val="Style15"/>
              <w:widowControl/>
              <w:numPr>
                <w:ilvl w:val="0"/>
                <w:numId w:val="42"/>
              </w:numPr>
              <w:spacing w:before="62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</w:t>
            </w:r>
            <w:r>
              <w:rPr>
                <w:rStyle w:val="FontStyle344"/>
                <w:rFonts w:ascii="Times New Roman" w:cs="Times New Roman"/>
              </w:rPr>
              <w:t>ю</w:t>
            </w:r>
            <w:r w:rsidRPr="00CE07FB">
              <w:rPr>
                <w:rStyle w:val="FontStyle344"/>
                <w:rFonts w:ascii="Times New Roman" w:cs="Times New Roman"/>
              </w:rPr>
              <w:t>т технико-экономические критерии инициируемых проектов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42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351E02" w:rsidRDefault="00981CF6" w:rsidP="00931516">
            <w:pPr>
              <w:pStyle w:val="Style15"/>
              <w:widowControl/>
              <w:spacing w:before="58"/>
              <w:ind w:left="34"/>
              <w:jc w:val="left"/>
              <w:rPr>
                <w:rStyle w:val="FontStyle344"/>
                <w:rFonts w:ascii="Times New Roman" w:cs="Times New Roman"/>
                <w:b/>
              </w:rPr>
            </w:pPr>
            <w:r w:rsidRPr="0088449B">
              <w:rPr>
                <w:rStyle w:val="FontStyle344"/>
                <w:rFonts w:ascii="Times New Roman" w:cs="Times New Roman"/>
                <w:b/>
              </w:rPr>
              <w:t>Блок Директора по капитальному строительству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D1394B" w:rsidRDefault="00981CF6" w:rsidP="00931516">
            <w:pPr>
              <w:pStyle w:val="Style19"/>
              <w:widowControl/>
              <w:spacing w:before="62"/>
              <w:ind w:right="641"/>
              <w:rPr>
                <w:rFonts w:ascii="Times New Roman" w:cs="Times New Roman"/>
                <w:b/>
              </w:rPr>
            </w:pPr>
            <w:r w:rsidRPr="00D1394B">
              <w:rPr>
                <w:rFonts w:ascii="Times New Roman" w:cs="Times New Roman"/>
                <w:b/>
              </w:rPr>
              <w:t>Департамент реализации проектов капитального строительства</w:t>
            </w:r>
          </w:p>
        </w:tc>
        <w:tc>
          <w:tcPr>
            <w:tcW w:w="6338" w:type="dxa"/>
          </w:tcPr>
          <w:p w:rsidR="00981CF6" w:rsidRPr="00343E4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343E4B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 w:rsidRPr="001D07DA">
              <w:rPr>
                <w:rStyle w:val="FontStyle344"/>
                <w:rFonts w:ascii="Times New Roman" w:cs="Times New Roman"/>
              </w:rPr>
              <w:t>III</w:t>
            </w:r>
            <w:r w:rsidRPr="00343E4B">
              <w:rPr>
                <w:rStyle w:val="FontStyle344"/>
                <w:rFonts w:ascii="Times New Roman" w:cs="Times New Roman"/>
              </w:rPr>
              <w:t xml:space="preserve"> класса</w:t>
            </w:r>
            <w:r>
              <w:rPr>
                <w:rStyle w:val="FontStyle344"/>
                <w:rFonts w:ascii="Times New Roman" w:cs="Times New Roman"/>
              </w:rPr>
              <w:t xml:space="preserve"> «Обязательные» в части АСКУЭ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Рассчитывает технико-экономические критерии инициируемых проектов</w:t>
            </w:r>
          </w:p>
          <w:p w:rsidR="00981CF6" w:rsidRPr="00343E4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343E4B">
              <w:rPr>
                <w:rStyle w:val="FontStyle344"/>
                <w:rFonts w:ascii="Times New Roman" w:cs="Times New Roman"/>
              </w:rPr>
              <w:t>Проверяет необходимый объем инвестиций по проектам I класс</w:t>
            </w:r>
            <w:r>
              <w:rPr>
                <w:rStyle w:val="FontStyle344"/>
                <w:rFonts w:ascii="Times New Roman" w:cs="Times New Roman"/>
              </w:rPr>
              <w:t xml:space="preserve">а «Стратегические» и крупным проектам </w:t>
            </w:r>
            <w:r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701E49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класса «Прочие», связанным с капитальным строительством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Предоставляет данные о планируемом выполнении инвестиционной программы и размере переходящих проектов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Обеспечивает управление проектами в соответствии с принадлежностью, осуществляет </w:t>
            </w:r>
            <w:r w:rsidRPr="00343E4B">
              <w:rPr>
                <w:rStyle w:val="FontStyle344"/>
                <w:rFonts w:ascii="Times New Roman" w:cs="Times New Roman"/>
              </w:rPr>
              <w:t>подготовку и сопровождение заключения договоров по инвестиционным проектам по принадлежности.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Обеспечивает контроль за исполнением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соответствии с принадлежностью и предоставляет необходимую отчетную документацию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Может выступать инициатором корректировок по инвестиционным проектам в соответствии с принадлежностью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Предоставляет запрашиваемую Департаментом инвестиций информацию в части инвестиционных проектов по принадлежности</w:t>
            </w:r>
          </w:p>
          <w:p w:rsidR="00981CF6" w:rsidRDefault="00981CF6" w:rsidP="00931516">
            <w:pPr>
              <w:pStyle w:val="Style15"/>
              <w:widowControl/>
              <w:spacing w:before="58"/>
              <w:ind w:left="34"/>
              <w:rPr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before="58"/>
              <w:ind w:left="34"/>
              <w:rPr>
                <w:rFonts w:ascii="Times New Roman" w:cs="Times New Roman"/>
              </w:rPr>
            </w:pPr>
          </w:p>
        </w:tc>
      </w:tr>
      <w:tr w:rsidR="00981CF6" w:rsidRPr="00351E02" w:rsidTr="00931516">
        <w:trPr>
          <w:trHeight w:val="567"/>
        </w:trPr>
        <w:tc>
          <w:tcPr>
            <w:tcW w:w="9889" w:type="dxa"/>
            <w:gridSpan w:val="2"/>
          </w:tcPr>
          <w:p w:rsidR="00981CF6" w:rsidRPr="00351E02" w:rsidRDefault="00981CF6" w:rsidP="00931516">
            <w:pPr>
              <w:pStyle w:val="Style15"/>
              <w:widowControl/>
              <w:spacing w:before="58"/>
              <w:ind w:left="34"/>
              <w:jc w:val="left"/>
              <w:rPr>
                <w:rStyle w:val="FontStyle344"/>
                <w:rFonts w:ascii="Times New Roman" w:cs="Times New Roman"/>
                <w:b/>
              </w:rPr>
            </w:pPr>
            <w:r w:rsidRPr="0088449B">
              <w:rPr>
                <w:rStyle w:val="FontStyle344"/>
                <w:rFonts w:ascii="Times New Roman" w:cs="Times New Roman"/>
                <w:b/>
              </w:rPr>
              <w:t>Блок Директора по экономике и финансам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24"/>
              <w:widowControl/>
              <w:spacing w:line="250" w:lineRule="exac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экономике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923171" w:rsidRDefault="00981CF6" w:rsidP="00931516">
            <w:pPr>
              <w:pStyle w:val="Style16"/>
              <w:widowControl/>
              <w:numPr>
                <w:ilvl w:val="0"/>
                <w:numId w:val="33"/>
              </w:numPr>
              <w:spacing w:before="182" w:line="250" w:lineRule="exact"/>
              <w:ind w:left="43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923171">
              <w:rPr>
                <w:rStyle w:val="FontStyle344"/>
                <w:rFonts w:ascii="Times New Roman" w:cs="Times New Roman"/>
              </w:rPr>
              <w:t>Организует представление согласованных и утвержденных инвестиционных программ в органы тарифного регулирования в соответствии с Правилами государственного регулирования и применения тарифов на электрическую и тепловую энергию в РФ в составе обязательных материалов для регулирования тарифов на планируемый год</w:t>
            </w:r>
          </w:p>
          <w:p w:rsidR="00981CF6" w:rsidRPr="00923171" w:rsidRDefault="00981CF6" w:rsidP="00931516">
            <w:pPr>
              <w:pStyle w:val="Style16"/>
              <w:widowControl/>
              <w:numPr>
                <w:ilvl w:val="0"/>
                <w:numId w:val="33"/>
              </w:numPr>
              <w:spacing w:line="240" w:lineRule="auto"/>
              <w:ind w:left="43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923171">
              <w:rPr>
                <w:rStyle w:val="FontStyle344"/>
                <w:rFonts w:ascii="Times New Roman" w:cs="Times New Roman"/>
              </w:rPr>
              <w:t xml:space="preserve">Ежегодно определяет и актуализирует вводные данные для бизнес-планов </w:t>
            </w:r>
            <w:proofErr w:type="spellStart"/>
            <w:r w:rsidRPr="00923171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923171">
              <w:rPr>
                <w:rStyle w:val="FontStyle344"/>
                <w:rFonts w:ascii="Times New Roman" w:cs="Times New Roman"/>
              </w:rPr>
              <w:t xml:space="preserve"> в части прогноза цен и тарифов на топливо, регулируемых тарифов на тепловую и электрическую энергию и с учетом макроэкономических показателей и индексов-дефляторов, устанавливаемых Правительством РФ, Минэкономразвития и др.</w:t>
            </w:r>
          </w:p>
          <w:p w:rsidR="00981CF6" w:rsidRPr="00923171" w:rsidRDefault="00981CF6" w:rsidP="00931516">
            <w:pPr>
              <w:pStyle w:val="Style16"/>
              <w:widowControl/>
              <w:numPr>
                <w:ilvl w:val="0"/>
                <w:numId w:val="33"/>
              </w:numPr>
              <w:spacing w:line="240" w:lineRule="auto"/>
              <w:ind w:left="43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923171">
              <w:rPr>
                <w:rStyle w:val="FontStyle344"/>
                <w:rFonts w:ascii="Times New Roman" w:cs="Times New Roman"/>
                <w:lang w:eastAsia="en-US"/>
              </w:rPr>
              <w:t>Определяет объем источников/лимиты финансирования инвестиционной программы Компании в части собственных средств.</w:t>
            </w:r>
          </w:p>
          <w:p w:rsidR="00981CF6" w:rsidRPr="00923171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lang w:eastAsia="en-US"/>
              </w:rPr>
            </w:pPr>
            <w:r w:rsidRPr="00923171">
              <w:rPr>
                <w:rStyle w:val="FontStyle344"/>
                <w:rFonts w:ascii="Times New Roman" w:cs="Times New Roman"/>
                <w:lang w:eastAsia="en-US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923171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Финансовый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</w:p>
          <w:p w:rsidR="00981CF6" w:rsidRPr="00CE07FB" w:rsidDel="003E6693" w:rsidRDefault="00981CF6" w:rsidP="00931516">
            <w:pPr>
              <w:pStyle w:val="Style19"/>
              <w:widowControl/>
              <w:jc w:val="left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106"/>
              </w:numPr>
              <w:spacing w:before="10"/>
              <w:ind w:left="43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>Определяет объем источников/лимиты финансирования инвестиционной программы Компании в части заемных средств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106"/>
              </w:numPr>
              <w:spacing w:before="10"/>
              <w:ind w:left="43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Default="00981CF6" w:rsidP="00931516">
            <w:pPr>
              <w:pStyle w:val="Style15"/>
              <w:widowControl/>
              <w:spacing w:before="10"/>
              <w:ind w:left="43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before="10"/>
              <w:ind w:left="4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351E02" w:rsidRDefault="00981CF6" w:rsidP="00931516">
            <w:pPr>
              <w:pStyle w:val="Style40"/>
              <w:widowControl/>
              <w:tabs>
                <w:tab w:val="left" w:pos="34"/>
              </w:tabs>
              <w:spacing w:before="53"/>
              <w:ind w:firstLine="0"/>
              <w:jc w:val="left"/>
              <w:rPr>
                <w:rStyle w:val="FontStyle344"/>
                <w:rFonts w:ascii="Times New Roman" w:cs="Times New Roman"/>
                <w:b/>
              </w:rPr>
            </w:pPr>
            <w:r w:rsidRPr="0088449B">
              <w:rPr>
                <w:rStyle w:val="FontStyle344"/>
                <w:rFonts w:ascii="Times New Roman" w:cs="Times New Roman"/>
                <w:b/>
              </w:rPr>
              <w:t>Блок Директора по развитию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</w:tabs>
              <w:spacing w:before="53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Рассчитывает бюджет по классам десятилетней, трехлетней и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согласно методике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</w:tabs>
              <w:spacing w:before="53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Рассчитывает бизнес-планы и оценивает экономическую эффективность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10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Определяет размер общего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 общей суммы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10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Ежегодно определяет и актуализирует вводные данные для бизнес-планов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части финансово-экономических параметров компании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Предоставляет вводные данные для бизнес-планов проектов по запросу участников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инвестпроцесса</w:t>
            </w:r>
            <w:proofErr w:type="spellEnd"/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</w:tabs>
              <w:spacing w:before="53"/>
              <w:ind w:left="0" w:firstLine="0"/>
              <w:rPr>
                <w:rStyle w:val="FontStyle344"/>
                <w:rFonts w:ascii="Times New Roman" w:cs="Times New Roman"/>
              </w:rPr>
            </w:pPr>
            <w:r w:rsidRPr="00314B9B">
              <w:rPr>
                <w:rStyle w:val="FontStyle344"/>
                <w:rFonts w:ascii="Times New Roman" w:cs="Times New Roman"/>
              </w:rPr>
              <w:t>Проверяет наличие взаимосвязи проект</w:t>
            </w:r>
            <w:r>
              <w:rPr>
                <w:rStyle w:val="FontStyle344"/>
                <w:rFonts w:ascii="Times New Roman" w:cs="Times New Roman"/>
              </w:rPr>
              <w:t xml:space="preserve">ов </w:t>
            </w:r>
            <w:r w:rsidRPr="00314B9B">
              <w:rPr>
                <w:rStyle w:val="FontStyle344"/>
                <w:rFonts w:ascii="Times New Roman" w:cs="Times New Roman"/>
              </w:rPr>
              <w:t>III</w:t>
            </w:r>
            <w:r>
              <w:rPr>
                <w:rStyle w:val="FontStyle344"/>
                <w:rFonts w:ascii="Times New Roman" w:cs="Times New Roman"/>
              </w:rPr>
              <w:t xml:space="preserve"> класса «</w:t>
            </w:r>
            <w:r w:rsidRPr="00314B9B">
              <w:rPr>
                <w:rStyle w:val="FontStyle344"/>
                <w:rFonts w:ascii="Times New Roman" w:cs="Times New Roman"/>
              </w:rPr>
              <w:t>Обязательные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314B9B">
              <w:rPr>
                <w:rStyle w:val="FontStyle344"/>
                <w:rFonts w:ascii="Times New Roman" w:cs="Times New Roman"/>
              </w:rPr>
              <w:t xml:space="preserve"> с </w:t>
            </w:r>
            <w:r>
              <w:rPr>
                <w:rStyle w:val="FontStyle344"/>
                <w:rFonts w:ascii="Times New Roman" w:cs="Times New Roman"/>
              </w:rPr>
              <w:t>расширением</w:t>
            </w:r>
            <w:r w:rsidRPr="00314B9B">
              <w:rPr>
                <w:rStyle w:val="FontStyle344"/>
                <w:rFonts w:ascii="Times New Roman" w:cs="Times New Roman"/>
              </w:rPr>
              <w:t xml:space="preserve"> мощности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</w:tabs>
              <w:spacing w:before="53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Формирует перечни проектов по классам и ранжирует проекты внутри классов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</w:tabs>
              <w:spacing w:before="53"/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Выступает в качестве координатора по формированию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"/>
                <w:tab w:val="left" w:pos="3307"/>
              </w:tabs>
              <w:spacing w:before="120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Fonts w:ascii="Times New Roman" w:eastAsiaTheme="minorHAnsi" w:cs="Times New Roman"/>
                <w:lang w:eastAsia="en-US"/>
              </w:rPr>
              <w:t xml:space="preserve">- </w:t>
            </w:r>
            <w:r w:rsidRPr="00CE07FB">
              <w:rPr>
                <w:rStyle w:val="FontStyle344"/>
                <w:rFonts w:ascii="Times New Roman" w:cs="Times New Roman"/>
              </w:rPr>
              <w:t>Собирает копии всех форм паспортов в электронном виде и позже оригиналы всех форм с подписями ответственных лиц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"/>
                <w:tab w:val="left" w:pos="3307"/>
              </w:tabs>
              <w:spacing w:before="120"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Ведет учет поданных заявок и следит за сроками их подачи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"/>
                <w:tab w:val="left" w:pos="3307"/>
              </w:tabs>
              <w:spacing w:before="120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Проверяет произведенный автоматически расчет общего балла проектов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"/>
                <w:tab w:val="left" w:pos="3307"/>
              </w:tabs>
              <w:spacing w:before="120"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Координирует деятельность Рабочей группы: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  <w:tab w:val="left" w:pos="752"/>
              </w:tabs>
              <w:spacing w:line="240" w:lineRule="auto"/>
              <w:ind w:left="4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Организует заседания в положенные сроки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  <w:tab w:val="left" w:pos="752"/>
              </w:tabs>
              <w:spacing w:line="240" w:lineRule="auto"/>
              <w:ind w:left="4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Подготавливает всю необходимую информацию для заседаний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35"/>
              </w:numPr>
              <w:tabs>
                <w:tab w:val="left" w:pos="34"/>
                <w:tab w:val="left" w:pos="752"/>
              </w:tabs>
              <w:spacing w:line="240" w:lineRule="auto"/>
              <w:ind w:left="4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Составляет протокол заседания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58"/>
              <w:ind w:left="4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От лица высшего руководства ОАО «ТГК-1» выступает инициатором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для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>
              <w:rPr>
                <w:rStyle w:val="FontStyle344"/>
                <w:rFonts w:ascii="Times New Roman" w:cs="Times New Roman"/>
              </w:rPr>
              <w:t xml:space="preserve"> класса «Стратегические»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58"/>
              <w:ind w:left="4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Проверяет обоснованность объема инвестиций, указанного инициатором, по проектам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58"/>
              <w:ind w:left="4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>
              <w:rPr>
                <w:rStyle w:val="FontStyle344"/>
                <w:rFonts w:ascii="Times New Roman" w:cs="Times New Roman"/>
              </w:rPr>
              <w:t xml:space="preserve"> класса «Прочие»</w:t>
            </w:r>
          </w:p>
          <w:p w:rsidR="00981CF6" w:rsidRPr="00923171" w:rsidRDefault="00981CF6" w:rsidP="00931516">
            <w:pPr>
              <w:pStyle w:val="Style15"/>
              <w:widowControl/>
              <w:numPr>
                <w:ilvl w:val="0"/>
                <w:numId w:val="35"/>
              </w:numPr>
              <w:spacing w:before="58"/>
              <w:ind w:left="43" w:firstLine="0"/>
              <w:rPr>
                <w:rStyle w:val="FontStyle344"/>
                <w:rFonts w:ascii="Times New Roman" w:cs="Times New Roman"/>
              </w:rPr>
            </w:pPr>
            <w:r w:rsidRPr="00923171">
              <w:rPr>
                <w:rFonts w:ascii="Times New Roman" w:cs="Times New Roman"/>
              </w:rPr>
              <w:t>Проверяет отчеты об исполнении инвестиционной программы подразделений и формирует сводный отчет об исполнении инвестиционной программы Компании с указанием отклонений фактических данных от плановых (ежемесячно, ежеквартально, ежегодно)</w:t>
            </w:r>
            <w:r>
              <w:rPr>
                <w:rFonts w:ascii="Times New Roman" w:cs="Times New Roman"/>
              </w:rPr>
              <w:t>,</w:t>
            </w:r>
            <w:r w:rsidRPr="00923171">
              <w:rPr>
                <w:rFonts w:ascii="Times New Roman" w:cs="Times New Roman"/>
              </w:rPr>
              <w:t xml:space="preserve"> </w:t>
            </w:r>
            <w:r w:rsidRPr="00923171">
              <w:rPr>
                <w:rStyle w:val="FontStyle344"/>
                <w:rFonts w:ascii="Times New Roman" w:cs="Times New Roman"/>
              </w:rPr>
              <w:t>анализирует запрос на корректировку инвестиционных проектов и определяет возмож</w:t>
            </w:r>
            <w:r>
              <w:rPr>
                <w:rStyle w:val="FontStyle344"/>
                <w:rFonts w:ascii="Times New Roman" w:cs="Times New Roman"/>
              </w:rPr>
              <w:t>ность проведения корректировки</w:t>
            </w:r>
            <w:r w:rsidRPr="00923171">
              <w:rPr>
                <w:rStyle w:val="FontStyle344"/>
                <w:rFonts w:ascii="Times New Roman" w:cs="Times New Roman"/>
              </w:rPr>
              <w:t xml:space="preserve"> в соответствии с действующим в ОАО «ТГК-1» </w:t>
            </w:r>
            <w:r>
              <w:rPr>
                <w:rStyle w:val="FontStyle344"/>
                <w:rFonts w:ascii="Times New Roman" w:cs="Times New Roman"/>
              </w:rPr>
              <w:t>Положением об инвестиционной деятельности</w:t>
            </w:r>
          </w:p>
          <w:p w:rsidR="00981CF6" w:rsidRDefault="00981CF6" w:rsidP="00931516">
            <w:pPr>
              <w:pStyle w:val="Style15"/>
              <w:widowControl/>
              <w:spacing w:before="58"/>
              <w:ind w:left="43"/>
              <w:rPr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before="58"/>
              <w:ind w:left="43"/>
              <w:rPr>
                <w:rFonts w:ascii="Times New Roman" w:cs="Times New Roman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88449B" w:rsidRDefault="00981CF6" w:rsidP="00931516">
            <w:pPr>
              <w:pStyle w:val="Style15"/>
              <w:widowControl/>
              <w:spacing w:before="58"/>
              <w:ind w:left="34"/>
              <w:jc w:val="left"/>
              <w:rPr>
                <w:rFonts w:ascii="Times New Roman" w:cs="Times New Roman"/>
                <w:b/>
              </w:rPr>
            </w:pPr>
            <w:r w:rsidRPr="0088449B">
              <w:rPr>
                <w:rFonts w:ascii="Times New Roman" w:cs="Times New Roman"/>
                <w:b/>
              </w:rPr>
              <w:t>Блок Директора по сбыту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5"/>
              <w:widowControl/>
              <w:spacing w:before="5" w:line="240" w:lineRule="auto"/>
              <w:jc w:val="left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Департамент по сбыту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1D07DA" w:rsidRDefault="00981CF6" w:rsidP="00931516">
            <w:pPr>
              <w:pStyle w:val="Style15"/>
              <w:widowControl/>
              <w:numPr>
                <w:ilvl w:val="0"/>
                <w:numId w:val="43"/>
              </w:numPr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инвестиционных заявок по проектам </w:t>
            </w:r>
            <w:r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912B65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класса</w:t>
            </w:r>
            <w:r w:rsidRPr="00314B9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314B9B">
              <w:rPr>
                <w:rStyle w:val="FontStyle343"/>
                <w:b w:val="0"/>
                <w:sz w:val="24"/>
                <w:szCs w:val="24"/>
              </w:rPr>
              <w:t>Технологические</w:t>
            </w:r>
            <w:r w:rsidRPr="00314B9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14B9B">
              <w:rPr>
                <w:rStyle w:val="FontStyle343"/>
                <w:b w:val="0"/>
                <w:sz w:val="24"/>
                <w:szCs w:val="24"/>
              </w:rPr>
              <w:t>присоединения</w:t>
            </w:r>
            <w:r>
              <w:rPr>
                <w:rStyle w:val="FontStyle344"/>
                <w:rFonts w:ascii="Times New Roman" w:cs="Times New Roman"/>
              </w:rPr>
              <w:t>»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40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88449B" w:rsidRDefault="00981CF6" w:rsidP="00931516">
            <w:pPr>
              <w:rPr>
                <w:rFonts w:cs="Times New Roman"/>
                <w:b/>
                <w:szCs w:val="24"/>
              </w:rPr>
            </w:pPr>
            <w:r w:rsidRPr="0088449B">
              <w:rPr>
                <w:rFonts w:cs="Times New Roman"/>
                <w:b/>
                <w:szCs w:val="24"/>
              </w:rPr>
              <w:t>Блок Административного директора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D1394B" w:rsidRDefault="00981CF6" w:rsidP="00931516">
            <w:pPr>
              <w:pStyle w:val="Style19"/>
              <w:widowControl/>
              <w:spacing w:line="254" w:lineRule="exact"/>
              <w:jc w:val="left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Административно-сервисный отдел</w:t>
            </w: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a4"/>
              <w:numPr>
                <w:ilvl w:val="0"/>
                <w:numId w:val="36"/>
              </w:numPr>
              <w:ind w:left="34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Может выступать инициатором проектов </w:t>
            </w:r>
            <w:r w:rsidRPr="00CE07FB">
              <w:rPr>
                <w:rStyle w:val="FontStyle344"/>
                <w:rFonts w:asci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Style w:val="FontStyle344"/>
                <w:rFonts w:asci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класса «Прочие»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36"/>
              </w:numPr>
              <w:ind w:left="34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67"/>
        </w:trPr>
        <w:tc>
          <w:tcPr>
            <w:tcW w:w="9889" w:type="dxa"/>
            <w:gridSpan w:val="2"/>
          </w:tcPr>
          <w:p w:rsidR="00981CF6" w:rsidRPr="0088449B" w:rsidRDefault="00981CF6" w:rsidP="00931516">
            <w:pPr>
              <w:pStyle w:val="Style15"/>
              <w:widowControl/>
              <w:spacing w:before="14" w:line="240" w:lineRule="auto"/>
              <w:jc w:val="left"/>
              <w:rPr>
                <w:rStyle w:val="FontStyle344"/>
                <w:rFonts w:ascii="Times New Roman" w:cs="Times New Roman"/>
                <w:b/>
              </w:rPr>
            </w:pPr>
            <w:r>
              <w:rPr>
                <w:rStyle w:val="FontStyle344"/>
                <w:rFonts w:ascii="Times New Roman" w:cs="Times New Roman"/>
                <w:b/>
              </w:rPr>
              <w:t>Другие</w:t>
            </w:r>
          </w:p>
        </w:tc>
      </w:tr>
      <w:tr w:rsidR="00981CF6" w:rsidRPr="00CE07FB" w:rsidTr="00931516">
        <w:tc>
          <w:tcPr>
            <w:tcW w:w="3551" w:type="dxa"/>
          </w:tcPr>
          <w:p w:rsidR="00981CF6" w:rsidRPr="0088449B" w:rsidRDefault="00981CF6" w:rsidP="00931516">
            <w:pPr>
              <w:pStyle w:val="Style19"/>
              <w:widowControl/>
              <w:rPr>
                <w:rFonts w:ascii="Times New Roman" w:cs="Times New Roman"/>
                <w:b/>
                <w:bCs/>
                <w:lang w:val="en-US"/>
              </w:rPr>
            </w:pPr>
            <w:r>
              <w:rPr>
                <w:rStyle w:val="FontStyle343"/>
                <w:sz w:val="24"/>
                <w:szCs w:val="24"/>
              </w:rPr>
              <w:t>ПСДТУиИТ</w:t>
            </w:r>
          </w:p>
        </w:tc>
        <w:tc>
          <w:tcPr>
            <w:tcW w:w="6338" w:type="dxa"/>
          </w:tcPr>
          <w:p w:rsidR="00981CF6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4C6238">
              <w:rPr>
                <w:rStyle w:val="FontStyle344"/>
                <w:rFonts w:ascii="Times New Roman" w:cs="Times New Roman"/>
              </w:rPr>
              <w:t xml:space="preserve">Может выступать инициатором проектов </w:t>
            </w:r>
            <w:r w:rsidRPr="004C6238">
              <w:rPr>
                <w:rStyle w:val="FontStyle344"/>
                <w:rFonts w:ascii="Times New Roman" w:cs="Times New Roman"/>
                <w:lang w:val="en-US"/>
              </w:rPr>
              <w:t>III</w:t>
            </w:r>
            <w:r>
              <w:rPr>
                <w:rStyle w:val="FontStyle344"/>
                <w:rFonts w:ascii="Times New Roman" w:cs="Times New Roman"/>
              </w:rPr>
              <w:t xml:space="preserve"> и</w:t>
            </w:r>
            <w:r w:rsidRPr="004C6238">
              <w:rPr>
                <w:rStyle w:val="FontStyle344"/>
                <w:rFonts w:ascii="Times New Roman" w:cs="Times New Roman"/>
              </w:rPr>
              <w:t xml:space="preserve"> </w:t>
            </w:r>
            <w:r w:rsidRPr="004C6238">
              <w:rPr>
                <w:rStyle w:val="FontStyle344"/>
                <w:rFonts w:ascii="Times New Roman" w:cs="Times New Roman"/>
                <w:lang w:val="en-US"/>
              </w:rPr>
              <w:t>VI</w:t>
            </w:r>
            <w:r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4C6238" w:rsidRDefault="00981CF6" w:rsidP="00931516">
            <w:pPr>
              <w:pStyle w:val="Style15"/>
              <w:widowControl/>
              <w:numPr>
                <w:ilvl w:val="0"/>
                <w:numId w:val="41"/>
              </w:numPr>
              <w:spacing w:before="14" w:line="240" w:lineRule="auto"/>
              <w:ind w:left="0" w:firstLine="0"/>
              <w:rPr>
                <w:rStyle w:val="FontStyle344"/>
                <w:rFonts w:ascii="Times New Roman" w:cs="Times New Roman"/>
              </w:rPr>
            </w:pPr>
            <w:r w:rsidRPr="004C6238">
              <w:rPr>
                <w:rStyle w:val="FontStyle344"/>
                <w:rFonts w:ascii="Times New Roman" w:cs="Times New Roman"/>
              </w:rPr>
              <w:t>Рассчитывает технико-экономические критерии инициируемых проектов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41"/>
              </w:numPr>
              <w:ind w:left="0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Предоставляет запрашиваемую Департаментом инвестиций информацию в зоне своей ответственности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правовым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вопросам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170C6D" w:rsidRDefault="00981CF6" w:rsidP="00931516">
            <w:pPr>
              <w:pStyle w:val="a4"/>
              <w:numPr>
                <w:ilvl w:val="0"/>
                <w:numId w:val="44"/>
              </w:numPr>
              <w:ind w:left="34" w:firstLine="0"/>
              <w:rPr>
                <w:rStyle w:val="FontStyle344"/>
                <w:rFonts w:ascii="Times New Roman" w:eastAsiaTheme="minorEastAsia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Ежегодно актуализирует таблицу с величиной штрафа в случае несвоевременной реализации предписаний (в соответствии с Кодексом Российской Федерации об административных правонарушениях и другими нормативными документами) и своевременно информирует заинтересованные отделы об изменениях в системе штрафо</w:t>
            </w:r>
            <w:r>
              <w:rPr>
                <w:rStyle w:val="FontStyle344"/>
                <w:rFonts w:ascii="Times New Roman" w:cs="Times New Roman"/>
                <w:sz w:val="24"/>
                <w:szCs w:val="24"/>
              </w:rPr>
              <w:t>в</w:t>
            </w:r>
          </w:p>
          <w:p w:rsidR="00981CF6" w:rsidRPr="00CE07FB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3551" w:type="dxa"/>
          </w:tcPr>
          <w:p w:rsidR="00981CF6" w:rsidRPr="00CE07FB" w:rsidRDefault="00981CF6" w:rsidP="00931516">
            <w:pPr>
              <w:pStyle w:val="Style19"/>
              <w:widowControl/>
              <w:spacing w:line="254" w:lineRule="exact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Проектная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организация</w:t>
            </w:r>
          </w:p>
          <w:p w:rsidR="00981CF6" w:rsidRPr="00CE07FB" w:rsidRDefault="00981CF6" w:rsidP="00931516">
            <w:pPr>
              <w:pStyle w:val="Style15"/>
              <w:widowControl/>
              <w:rPr>
                <w:rStyle w:val="FontStyle344"/>
                <w:rFonts w:ascii="Times New Roman" w:cs="Times New Roman"/>
                <w:lang w:val="en-US"/>
              </w:rPr>
            </w:pPr>
            <w:r w:rsidRPr="00CE07FB">
              <w:rPr>
                <w:rStyle w:val="FontStyle344"/>
                <w:rFonts w:ascii="Times New Roman" w:cs="Times New Roman"/>
              </w:rPr>
              <w:t>(сторонняя)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33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37"/>
              </w:numPr>
              <w:spacing w:before="24" w:line="250" w:lineRule="exact"/>
              <w:ind w:left="0" w:firstLine="34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Подготавливает «</w:t>
            </w:r>
            <w:r w:rsidRPr="00CE07FB">
              <w:rPr>
                <w:rStyle w:val="FontStyle344"/>
                <w:rFonts w:ascii="Times New Roman" w:cs="Times New Roman"/>
              </w:rPr>
              <w:t>Обоснование инвестиций</w:t>
            </w:r>
            <w:r>
              <w:rPr>
                <w:rStyle w:val="FontStyle344"/>
                <w:rFonts w:ascii="Times New Roman" w:cs="Times New Roman"/>
              </w:rPr>
              <w:t>» и «</w:t>
            </w:r>
            <w:r w:rsidRPr="00CE07FB">
              <w:rPr>
                <w:rStyle w:val="FontStyle344"/>
                <w:rFonts w:ascii="Times New Roman" w:cs="Times New Roman"/>
              </w:rPr>
              <w:t>ТЭО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проектов, осуществляет проектирование и расчёт технических параметров</w:t>
            </w:r>
          </w:p>
          <w:p w:rsidR="00981CF6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a4"/>
              <w:numPr>
                <w:ilvl w:val="1"/>
                <w:numId w:val="45"/>
              </w:num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Основные определения</w:t>
            </w: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Бизнес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план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инвестиционного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Расчет экономической эффективности проекта на основе прогнозирования его основных производственных и финансовых показателей: доходов, расходов, объема инвестиций, свободного денежного потока от реализации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Бюджет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/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47"/>
              <w:widowControl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Объем (размер)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/класса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денежном выражении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Внутренняя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норма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доходности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(Internal Rate of Return</w:t>
            </w:r>
            <w:r w:rsidRPr="00CE07FB">
              <w:rPr>
                <w:rStyle w:val="FontStyle344"/>
                <w:rFonts w:ascii="Times New Roman" w:cs="Times New Roman"/>
              </w:rPr>
              <w:t xml:space="preserve"> 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 xml:space="preserve"> IRR)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Ставка дисконта, при которой суммарные дисконтированные доходы равны суммарным дисконтированным расходам (т.е. при которой чистая приведенная к текущему моменту времени стоимость равна нулю)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Дефлятор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Индекс удорожания инвестиций в основной капитал в электроэнергетической отрасли</w:t>
            </w:r>
          </w:p>
          <w:p w:rsidR="00981CF6" w:rsidRPr="00CE07FB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Инвестиции в основные средства, в том числе затраты на новое строительство, расширение, реконструкцию и техническое перевооружение действующих организаций, приобретение машин, оборудования, инструмента, инвентаря, проектно-изыскательные работы и др., которые в соответствии с законодательством Российской Федерации и правилами бухгалтерского учета относятся к капитальным вложениям. Кроме того затраты на создание информационных систем и программных продуктов, и другие финансовые вложения.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заявка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(Заявка)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Первая форма паспорта любого класса, заполняемая инициатором проекта, содержащая его краткое описание и обоснование необходимости, а также основные технические, экономические параметры проекта и его предварительную стоимость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Совокупность инвестиционных проектов в виде перечня объектов капитальных вложений, их основных характеристик и объемов финансирования, составляемая на один год или на другой определенный временной период, формируемая на основании настоящего Регламента и нормативных документов. Инвестиционная программа является составной часть бизнес-плана ОАО «ТГК-1»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Процесс формирования инвестиционных программ, включающий определение их бюджета и перечня проектов, </w:t>
            </w:r>
            <w:r w:rsidRPr="00CE07FB">
              <w:rPr>
                <w:rStyle w:val="FontStyle344"/>
                <w:rFonts w:ascii="Times New Roman"/>
              </w:rPr>
              <w:t>а также реализация и контроль выполнения проектов инвестиционной программы.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0"/>
              <w:widowControl/>
              <w:spacing w:line="240" w:lineRule="auto"/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маржа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Внутренняя норма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 xml:space="preserve">) за вычетом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(средневзвешенная стоимость капитала)</w:t>
            </w:r>
          </w:p>
          <w:p w:rsidR="00981CF6" w:rsidRPr="00CE07FB" w:rsidRDefault="00981CF6" w:rsidP="00931516">
            <w:pPr>
              <w:pStyle w:val="a4"/>
              <w:ind w:left="34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923171" w:rsidRDefault="00981CF6" w:rsidP="00931516">
            <w:pPr>
              <w:pStyle w:val="Style24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23171">
              <w:rPr>
                <w:rStyle w:val="FontStyle343"/>
                <w:sz w:val="24"/>
                <w:szCs w:val="24"/>
              </w:rPr>
              <w:t>Инвестиционный</w:t>
            </w:r>
            <w:r w:rsidRPr="00923171">
              <w:rPr>
                <w:rStyle w:val="FontStyle343"/>
                <w:sz w:val="24"/>
                <w:szCs w:val="24"/>
              </w:rPr>
              <w:t xml:space="preserve"> </w:t>
            </w:r>
            <w:r w:rsidRPr="00923171">
              <w:rPr>
                <w:rStyle w:val="FontStyle343"/>
                <w:sz w:val="24"/>
                <w:szCs w:val="24"/>
              </w:rPr>
              <w:t>проект</w:t>
            </w:r>
            <w:r w:rsidRPr="00923171">
              <w:rPr>
                <w:rStyle w:val="FontStyle343"/>
                <w:sz w:val="24"/>
                <w:szCs w:val="24"/>
              </w:rPr>
              <w:t xml:space="preserve"> </w:t>
            </w:r>
            <w:r w:rsidRPr="00923171">
              <w:rPr>
                <w:rStyle w:val="FontStyle344"/>
                <w:rFonts w:ascii="Times New Roman" w:cs="Times New Roman"/>
              </w:rPr>
              <w:t>(далее "ИП")</w:t>
            </w:r>
          </w:p>
          <w:p w:rsidR="00981CF6" w:rsidRPr="00923171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923171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23171">
              <w:rPr>
                <w:rStyle w:val="FontStyle344"/>
                <w:rFonts w:ascii="Times New Roman" w:cs="Times New Roman"/>
              </w:rPr>
              <w:t xml:space="preserve">Совокупность согласованных действий по осуществлению инвестиций, которые в соответствии с правилами бухгалтерского учета Российской Федерации могут быть отнесены к капитальным вложениям </w:t>
            </w:r>
            <w:r w:rsidRPr="00923171">
              <w:rPr>
                <w:rStyle w:val="FontStyle344"/>
                <w:rFonts w:ascii="Times New Roman"/>
              </w:rPr>
              <w:t>и другие расходы, принимаемые в соответствии с настоящим положением как инвестиции</w:t>
            </w:r>
            <w:r w:rsidRPr="00923171">
              <w:rPr>
                <w:rStyle w:val="FontStyle344"/>
                <w:rFonts w:ascii="Times New Roman" w:cs="Times New Roman"/>
              </w:rPr>
              <w:t>, имеющих конечную цель или результат, срок начала и завершения</w:t>
            </w:r>
          </w:p>
          <w:p w:rsidR="00981CF6" w:rsidRPr="00923171" w:rsidRDefault="00981CF6" w:rsidP="00931516">
            <w:pPr>
              <w:pStyle w:val="Style15"/>
              <w:widowControl/>
              <w:spacing w:line="240" w:lineRule="auto"/>
              <w:rPr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Индекс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доходности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Отношение   дисконтированного денежного потока от реализации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к величине инвестиций в проект</w:t>
            </w: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ind w:right="461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Многолетние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реализация которых длится более одного года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ind w:right="176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Начало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инвестпроекта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Default="00981CF6" w:rsidP="00931516">
            <w:pPr>
              <w:rPr>
                <w:rStyle w:val="FontStyle344"/>
                <w:rFonts w:ascii="Times New Roman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Началом реализации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считается </w:t>
            </w:r>
            <w:r w:rsidRPr="00923171">
              <w:rPr>
                <w:rStyle w:val="FontStyle344"/>
                <w:rFonts w:ascii="Times New Roman" w:cs="Times New Roman"/>
                <w:sz w:val="24"/>
                <w:szCs w:val="24"/>
              </w:rPr>
              <w:t>момент начала вложения денежных средств в проект</w:t>
            </w: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 (включая ТЭО или "Обоснование инвестиций")</w:t>
            </w:r>
          </w:p>
          <w:p w:rsidR="00981CF6" w:rsidRPr="007F5473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before="130"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Паспорт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before="12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Набор документов, заполняемых участниками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инвестпроцесса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содержащий данные об одном инвестиционном проекте, необходимые для его оценки и принятия решения о включении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before="110" w:line="254" w:lineRule="exact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Переходящие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before="12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которые по определенным причинам не были реализованы в запланированном году (например, задержка оборудования) и будут  перенесены на следующий год</w:t>
            </w:r>
          </w:p>
          <w:p w:rsidR="00981CF6" w:rsidRPr="00CE07FB" w:rsidRDefault="00981CF6" w:rsidP="00931516">
            <w:pPr>
              <w:pStyle w:val="Style16"/>
              <w:widowControl/>
              <w:spacing w:before="14" w:line="250" w:lineRule="exact"/>
              <w:ind w:left="34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Проектно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изыскательные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работы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(ПИР)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Проектно-изыскательные работы, выполняемые для подготовки инвестиционного проекта, в соответствии с правилами бухгалтерского учета относящиеся на стоимость инвестиционного проекта, включающие в себя ТЭО проекта ("Обоснование инвестиций") и рабочую документацию проекта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rFonts w:eastAsiaTheme="minorHAnsi"/>
                <w:sz w:val="24"/>
                <w:szCs w:val="24"/>
              </w:rPr>
              <w:t>инвестпроектов</w:t>
            </w:r>
            <w:proofErr w:type="spellEnd"/>
          </w:p>
        </w:tc>
        <w:tc>
          <w:tcPr>
            <w:tcW w:w="7229" w:type="dxa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sz w:val="24"/>
                <w:szCs w:val="24"/>
              </w:rPr>
              <w:t xml:space="preserve">Выстраивание проектов по порядку согласно приоритету реализации </w:t>
            </w:r>
            <w:r w:rsidRPr="00CE07FB">
              <w:rPr>
                <w:rFonts w:cs="Times New Roman"/>
                <w:szCs w:val="24"/>
              </w:rPr>
              <w:t>(общему баллу)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Ранг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инвестпроекта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своем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классе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Порядковый номер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списке проектов внутри каждого класса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Средневзвешенная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стоимость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капитала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>(</w:t>
            </w: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>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77"/>
              <w:widowControl/>
              <w:spacing w:line="240" w:lineRule="auto"/>
              <w:rPr>
                <w:rStyle w:val="FontStyle344"/>
                <w:rFonts w:ascii="Times New Roman" w:cs="Times New Roman"/>
                <w:lang w:val="en-US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Средневзвешенная стоимость капитала рассчитывается по формуле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 xml:space="preserve"> =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val="en-US"/>
              </w:rPr>
              <w:t>w</w:t>
            </w:r>
            <w:r w:rsidRPr="00CE07FB">
              <w:rPr>
                <w:rStyle w:val="FontStyle344"/>
                <w:rFonts w:ascii="Times New Roman" w:cs="Times New Roman"/>
                <w:vertAlign w:val="subscript"/>
                <w:lang w:val="en-US"/>
              </w:rPr>
              <w:t>j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k</w:t>
            </w:r>
            <w:r w:rsidRPr="00CE07FB">
              <w:rPr>
                <w:rStyle w:val="FontStyle344"/>
                <w:rFonts w:ascii="Times New Roman" w:cs="Times New Roman"/>
                <w:vertAlign w:val="subscript"/>
                <w:lang w:val="en-US"/>
              </w:rPr>
              <w:t>j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+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</w:t>
            </w:r>
            <w:r w:rsidRPr="00CE07FB">
              <w:rPr>
                <w:rStyle w:val="FontStyle344"/>
                <w:rFonts w:ascii="Times New Roman" w:cs="Times New Roman"/>
                <w:vertAlign w:val="subscript"/>
              </w:rPr>
              <w:t>2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k</w:t>
            </w:r>
            <w:r w:rsidRPr="00CE07FB">
              <w:rPr>
                <w:rStyle w:val="FontStyle344"/>
                <w:rFonts w:ascii="Times New Roman" w:cs="Times New Roman"/>
                <w:vertAlign w:val="subscript"/>
              </w:rPr>
              <w:t>2</w:t>
            </w:r>
            <w:r w:rsidRPr="00CE07FB">
              <w:rPr>
                <w:rStyle w:val="FontStyle344"/>
                <w:rFonts w:ascii="Times New Roman" w:cs="Times New Roman"/>
              </w:rPr>
              <w:t xml:space="preserve"> +... +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val="en-US"/>
              </w:rPr>
              <w:t>w</w:t>
            </w:r>
            <w:r w:rsidRPr="00CE07FB">
              <w:rPr>
                <w:rStyle w:val="FontStyle344"/>
                <w:rFonts w:ascii="Times New Roman" w:cs="Times New Roman"/>
                <w:vertAlign w:val="subscript"/>
                <w:lang w:val="en-US"/>
              </w:rPr>
              <w:t>n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k</w:t>
            </w:r>
            <w:r w:rsidRPr="00CE07FB">
              <w:rPr>
                <w:rStyle w:val="FontStyle344"/>
                <w:rFonts w:ascii="Times New Roman" w:cs="Times New Roman"/>
                <w:vertAlign w:val="subscript"/>
                <w:lang w:val="en-US"/>
              </w:rPr>
              <w:t>n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val="en-US"/>
              </w:rPr>
              <w:t>,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где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right="34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spacing w:val="50"/>
                <w:lang w:val="en-US" w:eastAsia="en-US"/>
              </w:rPr>
              <w:t>w</w:t>
            </w:r>
            <w:r w:rsidRPr="00CE07FB">
              <w:rPr>
                <w:rStyle w:val="FontStyle344"/>
                <w:rFonts w:ascii="Times New Roman" w:cs="Times New Roman"/>
                <w:spacing w:val="50"/>
                <w:lang w:eastAsia="en-US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доля источника финансирования;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right="34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spacing w:val="50"/>
                <w:lang w:val="en-US" w:eastAsia="en-US"/>
              </w:rPr>
              <w:t>k-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стоимость источника финансирования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окупаемости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Продолжительность наименьшего периода, по истечении которого накопленный дисконтированный чистый доход становится, и в дальнейшем остается, неотрицательным. При расчетах срока окупаемости учитывается срок проведения ПИР, строительства, пуско-наладочных работы и период эксплуатации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Технико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Экономическое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Обоснование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ТЭО</w:t>
            </w:r>
            <w:r w:rsidRPr="00CE07FB">
              <w:rPr>
                <w:rStyle w:val="FontStyle343"/>
                <w:sz w:val="24"/>
                <w:szCs w:val="24"/>
              </w:rPr>
              <w:t xml:space="preserve">)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b w:val="0"/>
                <w:sz w:val="24"/>
                <w:szCs w:val="24"/>
              </w:rPr>
            </w:pPr>
            <w:r w:rsidRPr="00CE07FB">
              <w:rPr>
                <w:rStyle w:val="FontStyle343"/>
                <w:b w:val="0"/>
                <w:sz w:val="24"/>
                <w:szCs w:val="24"/>
              </w:rPr>
              <w:t>Документация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предшествующая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окончательному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решению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выполнении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инвестпроекта</w:t>
            </w:r>
            <w:proofErr w:type="spellEnd"/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включающая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себя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описание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внешней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среды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для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бизнес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-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плана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описание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общих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условий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включая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местоположение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сроки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),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смету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технические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условия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оценку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воздействия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на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окружающую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среду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ОВОС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).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Цикл</w:t>
            </w:r>
          </w:p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оборачиваемости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денежных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средств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>(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Cashcycle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>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Сумма цикла оборота запасов и срока погашения дебиторской задолженности за вычетом срока погашения кредиторской задолженности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</w:tcPr>
          <w:p w:rsidR="00981CF6" w:rsidRPr="00CE07FB" w:rsidRDefault="00981CF6" w:rsidP="00931516">
            <w:pPr>
              <w:pStyle w:val="Style19"/>
              <w:widowControl/>
              <w:spacing w:line="240" w:lineRule="auto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Чистый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дисконтированный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доход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(ЧДД), другое название -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val="en-US"/>
              </w:rPr>
              <w:t>NetPresentValue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NPV</w:t>
            </w:r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22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Чистая приведенная к текущему моменту времени стоимость.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ЧДД равен разности между текущей стоимостью потока будущих доходов и текущей стоимостью будущих затрат на осуществление, эксплуатацию и техническое обслуживание проекта на протяжении всего жизненного цикла проекта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</w:tbl>
    <w:p w:rsidR="00981CF6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D35B3E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D35B3E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a4"/>
              <w:numPr>
                <w:ilvl w:val="0"/>
                <w:numId w:val="29"/>
              </w:num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Методика классификации инвестиционных проектов</w:t>
            </w:r>
          </w:p>
          <w:p w:rsidR="00981CF6" w:rsidRPr="00CE07FB" w:rsidRDefault="00981CF6" w:rsidP="00931516">
            <w:pPr>
              <w:pStyle w:val="a4"/>
              <w:rPr>
                <w:rFonts w:cs="Times New Roman"/>
                <w:b/>
                <w:szCs w:val="24"/>
              </w:rPr>
            </w:pPr>
          </w:p>
          <w:p w:rsidR="00981CF6" w:rsidRPr="00CE07FB" w:rsidRDefault="00981CF6" w:rsidP="00931516">
            <w:pPr>
              <w:pStyle w:val="a4"/>
              <w:numPr>
                <w:ilvl w:val="1"/>
                <w:numId w:val="29"/>
              </w:num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Классы проектов и критерии отнесения проектов к классу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459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Классы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37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программа состоит из 8 классов проектов:</w:t>
            </w:r>
          </w:p>
          <w:p w:rsidR="00981CF6" w:rsidRPr="00CE07FB" w:rsidRDefault="00981CF6" w:rsidP="00931516">
            <w:pPr>
              <w:pStyle w:val="Style8"/>
              <w:widowControl/>
              <w:spacing w:before="120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Стратегические:</w:t>
            </w:r>
            <w:r w:rsidRPr="00CE07FB">
              <w:rPr>
                <w:rStyle w:val="FontStyle344"/>
                <w:rFonts w:ascii="Times New Roman" w:cs="Times New Roman"/>
              </w:rPr>
              <w:t xml:space="preserve"> проекты, связанные с развитием бизнеса ОАО «ТГК-1»</w:t>
            </w:r>
          </w:p>
          <w:p w:rsidR="00981CF6" w:rsidRDefault="00981CF6" w:rsidP="00931516">
            <w:pPr>
              <w:pStyle w:val="Style8"/>
              <w:widowControl/>
              <w:spacing w:before="120"/>
              <w:ind w:left="21"/>
              <w:rPr>
                <w:rStyle w:val="FontStyle343"/>
                <w:b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1.1: </w:t>
            </w:r>
            <w:r w:rsidRPr="00ED51BB">
              <w:rPr>
                <w:rStyle w:val="FontStyle344"/>
                <w:rFonts w:ascii="Times New Roman" w:cs="Times New Roman"/>
                <w:b/>
              </w:rPr>
              <w:t xml:space="preserve">Строительство новых </w:t>
            </w:r>
            <w:r>
              <w:rPr>
                <w:rStyle w:val="FontStyle344"/>
                <w:rFonts w:ascii="Times New Roman" w:cs="Times New Roman"/>
                <w:b/>
              </w:rPr>
              <w:t>блоков/новых ЭС</w:t>
            </w:r>
          </w:p>
          <w:p w:rsidR="00981CF6" w:rsidRDefault="00981CF6" w:rsidP="00931516">
            <w:pPr>
              <w:pStyle w:val="Style94"/>
              <w:widowControl/>
              <w:numPr>
                <w:ilvl w:val="0"/>
                <w:numId w:val="46"/>
              </w:numPr>
              <w:tabs>
                <w:tab w:val="left" w:pos="1579"/>
              </w:tabs>
              <w:spacing w:before="110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1.2: </w:t>
            </w:r>
            <w:r w:rsidRPr="00ED51BB">
              <w:rPr>
                <w:rStyle w:val="FontStyle343"/>
                <w:sz w:val="24"/>
                <w:szCs w:val="24"/>
              </w:rPr>
              <w:t>Замена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основного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оборудования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ЭС</w:t>
            </w:r>
            <w:r w:rsidRPr="00ED51BB">
              <w:rPr>
                <w:rStyle w:val="FontStyle343"/>
                <w:sz w:val="24"/>
                <w:szCs w:val="24"/>
              </w:rPr>
              <w:t xml:space="preserve">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(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котлов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турбин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генераторов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ТЭС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гидроагрегатов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,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турбин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ГЭС</w:t>
            </w:r>
            <w:r w:rsidRPr="00AE5C9F">
              <w:rPr>
                <w:rStyle w:val="FontStyle343"/>
                <w:b w:val="0"/>
                <w:sz w:val="24"/>
                <w:szCs w:val="24"/>
              </w:rPr>
              <w:t>)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- проекты по замене/увеличению</w:t>
            </w:r>
            <w:r w:rsidRPr="00CE07FB">
              <w:rPr>
                <w:rStyle w:val="FontStyle344"/>
                <w:rFonts w:ascii="Times New Roman" w:cs="Times New Roman"/>
              </w:rPr>
              <w:t xml:space="preserve"> мощностей турбин и котлов на текущих блоках</w:t>
            </w:r>
          </w:p>
          <w:p w:rsidR="00981CF6" w:rsidRPr="00CE07FB" w:rsidRDefault="00981CF6" w:rsidP="00931516">
            <w:pPr>
              <w:pStyle w:val="Style94"/>
              <w:widowControl/>
              <w:numPr>
                <w:ilvl w:val="0"/>
                <w:numId w:val="46"/>
              </w:numPr>
              <w:tabs>
                <w:tab w:val="left" w:pos="1579"/>
              </w:tabs>
              <w:spacing w:before="110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b w:val="0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.</w:t>
            </w:r>
            <w:r w:rsidRPr="00CE07FB">
              <w:rPr>
                <w:rStyle w:val="FontStyle343"/>
                <w:sz w:val="24"/>
                <w:szCs w:val="24"/>
              </w:rPr>
              <w:t>Эффективность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проекты, не затрагивающие турбинный парк, позволяющие повысить доходы компании и/или снизить операционные затраты</w:t>
            </w:r>
          </w:p>
          <w:p w:rsidR="00981CF6" w:rsidRDefault="00981CF6" w:rsidP="00931516">
            <w:pPr>
              <w:pStyle w:val="Style94"/>
              <w:widowControl/>
              <w:tabs>
                <w:tab w:val="left" w:pos="1579"/>
              </w:tabs>
              <w:spacing w:before="120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842739">
              <w:rPr>
                <w:rStyle w:val="FontStyle343"/>
                <w:bCs w:val="0"/>
                <w:sz w:val="24"/>
                <w:szCs w:val="24"/>
                <w:lang w:val="en-US"/>
              </w:rPr>
              <w:t>III</w:t>
            </w:r>
            <w:r w:rsidRPr="00842739">
              <w:rPr>
                <w:rStyle w:val="FontStyle343"/>
                <w:bCs w:val="0"/>
                <w:sz w:val="24"/>
                <w:szCs w:val="24"/>
              </w:rPr>
              <w:t>.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Обязательные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проекты, обязательные к исполнению</w:t>
            </w:r>
          </w:p>
          <w:p w:rsidR="00981CF6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left="21" w:firstLine="0"/>
              <w:rPr>
                <w:rStyle w:val="FontStyle343"/>
                <w:b w:val="0"/>
                <w:sz w:val="24"/>
                <w:szCs w:val="24"/>
              </w:rPr>
            </w:pPr>
            <w:r w:rsidRPr="00842739">
              <w:rPr>
                <w:rStyle w:val="FontStyle343"/>
                <w:sz w:val="24"/>
                <w:szCs w:val="24"/>
              </w:rPr>
              <w:t xml:space="preserve">3.1: </w:t>
            </w:r>
            <w:r w:rsidRPr="00842739">
              <w:rPr>
                <w:rStyle w:val="FontStyle344"/>
                <w:rFonts w:ascii="Times New Roman" w:cs="Times New Roman"/>
                <w:bCs/>
              </w:rPr>
              <w:t>Главный инженер</w:t>
            </w:r>
          </w:p>
          <w:p w:rsidR="00981CF6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left="21" w:firstLine="0"/>
              <w:rPr>
                <w:rStyle w:val="FontStyle343"/>
                <w:b w:val="0"/>
                <w:sz w:val="24"/>
                <w:szCs w:val="24"/>
              </w:rPr>
            </w:pPr>
            <w:r>
              <w:rPr>
                <w:rStyle w:val="FontStyle343"/>
                <w:sz w:val="24"/>
                <w:szCs w:val="24"/>
              </w:rPr>
              <w:t>3.</w:t>
            </w:r>
            <w:r w:rsidRPr="00842739">
              <w:rPr>
                <w:rStyle w:val="FontStyle343"/>
                <w:sz w:val="24"/>
                <w:szCs w:val="24"/>
              </w:rPr>
              <w:t>2:</w:t>
            </w:r>
            <w:r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842739">
              <w:rPr>
                <w:rStyle w:val="FontStyle344"/>
                <w:rFonts w:ascii="Times New Roman" w:cs="Times New Roman"/>
              </w:rPr>
              <w:t>ИТ-инфраструктура</w:t>
            </w:r>
          </w:p>
          <w:p w:rsidR="00981CF6" w:rsidRPr="00842739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  <w:bCs/>
              </w:rPr>
            </w:pPr>
            <w:r>
              <w:rPr>
                <w:rStyle w:val="FontStyle343"/>
                <w:sz w:val="24"/>
                <w:szCs w:val="24"/>
              </w:rPr>
              <w:t>3.</w:t>
            </w:r>
            <w:r w:rsidRPr="00842739">
              <w:rPr>
                <w:rStyle w:val="FontStyle343"/>
                <w:sz w:val="24"/>
                <w:szCs w:val="24"/>
              </w:rPr>
              <w:t>3:</w:t>
            </w:r>
            <w:r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842739">
              <w:rPr>
                <w:rStyle w:val="FontStyle344"/>
                <w:rFonts w:ascii="Times New Roman" w:cs="Times New Roman"/>
                <w:bCs/>
              </w:rPr>
              <w:t>АСКУЭ</w:t>
            </w:r>
          </w:p>
          <w:p w:rsidR="00981CF6" w:rsidRPr="00CE07FB" w:rsidRDefault="00981CF6" w:rsidP="00931516">
            <w:pPr>
              <w:pStyle w:val="Style94"/>
              <w:widowControl/>
              <w:numPr>
                <w:ilvl w:val="0"/>
                <w:numId w:val="46"/>
              </w:numPr>
              <w:tabs>
                <w:tab w:val="left" w:pos="1579"/>
              </w:tabs>
              <w:spacing w:before="106" w:line="259" w:lineRule="exact"/>
              <w:ind w:left="21" w:right="34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3"/>
                <w:b w:val="0"/>
                <w:sz w:val="24"/>
                <w:szCs w:val="24"/>
                <w:lang w:val="en-US"/>
              </w:rPr>
              <w:t>IV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.</w:t>
            </w:r>
            <w:r w:rsidRPr="00CE07FB">
              <w:rPr>
                <w:rStyle w:val="FontStyle343"/>
                <w:sz w:val="24"/>
                <w:szCs w:val="24"/>
              </w:rPr>
              <w:t>Надежность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проекты по обеспечению непрерывности производственного процесса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3848"/>
              </w:tabs>
              <w:spacing w:before="53" w:line="250" w:lineRule="exact"/>
              <w:ind w:left="21" w:right="329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4.1: </w:t>
            </w:r>
            <w:r w:rsidRPr="00CE07FB">
              <w:rPr>
                <w:rStyle w:val="FontStyle344"/>
                <w:rFonts w:ascii="Times New Roman" w:cs="Times New Roman"/>
              </w:rPr>
              <w:t>Турбины/гидротурбины</w:t>
            </w:r>
          </w:p>
          <w:p w:rsidR="00981CF6" w:rsidRPr="00CE07FB" w:rsidRDefault="00981CF6" w:rsidP="00931516">
            <w:pPr>
              <w:pStyle w:val="Style16"/>
              <w:widowControl/>
              <w:spacing w:before="53" w:line="250" w:lineRule="exact"/>
              <w:ind w:left="21" w:right="528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4.2: </w:t>
            </w:r>
            <w:r w:rsidRPr="00CE07FB">
              <w:rPr>
                <w:rStyle w:val="FontStyle344"/>
                <w:rFonts w:ascii="Times New Roman" w:cs="Times New Roman"/>
              </w:rPr>
              <w:t xml:space="preserve">Котлы 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005"/>
              </w:tabs>
              <w:spacing w:before="53" w:line="250" w:lineRule="exact"/>
              <w:ind w:left="21" w:right="528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4.3:</w:t>
            </w:r>
            <w:r w:rsidRPr="00CE07FB">
              <w:rPr>
                <w:rStyle w:val="FontStyle344"/>
                <w:rFonts w:ascii="Times New Roman" w:cs="Times New Roman"/>
              </w:rPr>
              <w:t xml:space="preserve">Паропроводы </w:t>
            </w:r>
            <w:r w:rsidRPr="00CE07FB">
              <w:rPr>
                <w:rStyle w:val="FontStyle343"/>
                <w:sz w:val="24"/>
                <w:szCs w:val="24"/>
              </w:rPr>
              <w:t xml:space="preserve">4.4: </w:t>
            </w:r>
            <w:r w:rsidRPr="00CE07FB">
              <w:rPr>
                <w:rStyle w:val="FontStyle344"/>
                <w:rFonts w:ascii="Times New Roman" w:cs="Times New Roman"/>
              </w:rPr>
              <w:t>ПВК</w:t>
            </w: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4.5: </w:t>
            </w:r>
            <w:r w:rsidRPr="00CE07FB">
              <w:rPr>
                <w:rStyle w:val="FontStyle344"/>
                <w:rFonts w:ascii="Times New Roman" w:cs="Times New Roman"/>
              </w:rPr>
              <w:t>Здания и сооружения</w:t>
            </w: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4.6: </w:t>
            </w:r>
            <w:r w:rsidRPr="00CE07FB">
              <w:rPr>
                <w:rStyle w:val="FontStyle344"/>
                <w:rFonts w:ascii="Times New Roman" w:cs="Times New Roman"/>
              </w:rPr>
              <w:t>Автоматика</w:t>
            </w: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4.7: </w:t>
            </w:r>
            <w:r w:rsidRPr="00CE07FB">
              <w:rPr>
                <w:rStyle w:val="FontStyle344"/>
                <w:rFonts w:ascii="Times New Roman" w:cs="Times New Roman"/>
              </w:rPr>
              <w:t>Электротехника</w:t>
            </w: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4.8: </w:t>
            </w:r>
            <w:r w:rsidRPr="00CE07FB">
              <w:rPr>
                <w:rStyle w:val="FontStyle344"/>
                <w:rFonts w:ascii="Times New Roman" w:cs="Times New Roman"/>
              </w:rPr>
              <w:t>Вспомогательное оборудование</w:t>
            </w:r>
          </w:p>
          <w:p w:rsidR="00981CF6" w:rsidRPr="00CE07FB" w:rsidRDefault="00981CF6" w:rsidP="00931516">
            <w:pPr>
              <w:pStyle w:val="Style16"/>
              <w:widowControl/>
              <w:spacing w:line="250" w:lineRule="exact"/>
              <w:ind w:left="21"/>
              <w:rPr>
                <w:rStyle w:val="FontStyle343"/>
              </w:rPr>
            </w:pP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47"/>
              </w:numPr>
              <w:spacing w:line="250" w:lineRule="exact"/>
              <w:ind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Технологические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присоединения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–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мероприятия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присоединению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потребителей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сетям</w:t>
            </w:r>
            <w:r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343"/>
                <w:b w:val="0"/>
                <w:sz w:val="24"/>
                <w:szCs w:val="24"/>
              </w:rPr>
              <w:t>инженерного</w:t>
            </w:r>
            <w:r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343"/>
                <w:b w:val="0"/>
                <w:sz w:val="24"/>
                <w:szCs w:val="24"/>
              </w:rPr>
              <w:t>обеспечения</w:t>
            </w:r>
          </w:p>
          <w:p w:rsidR="00981CF6" w:rsidRPr="00CE07FB" w:rsidRDefault="00981CF6" w:rsidP="00931516">
            <w:pPr>
              <w:pStyle w:val="Style94"/>
              <w:widowControl/>
              <w:numPr>
                <w:ilvl w:val="0"/>
                <w:numId w:val="47"/>
              </w:numPr>
              <w:tabs>
                <w:tab w:val="left" w:pos="1579"/>
              </w:tabs>
              <w:spacing w:before="139"/>
              <w:ind w:left="21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3"/>
                <w:sz w:val="24"/>
                <w:szCs w:val="24"/>
              </w:rPr>
              <w:t>Прочие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проекты, не связанные с основным производственным процессом</w:t>
            </w:r>
          </w:p>
          <w:p w:rsidR="00981CF6" w:rsidRPr="00CE07FB" w:rsidRDefault="00981CF6" w:rsidP="00931516">
            <w:pPr>
              <w:pStyle w:val="Style94"/>
              <w:widowControl/>
              <w:numPr>
                <w:ilvl w:val="0"/>
                <w:numId w:val="47"/>
              </w:numPr>
              <w:tabs>
                <w:tab w:val="left" w:pos="1579"/>
              </w:tabs>
              <w:spacing w:before="134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Тепловые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сети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– проекты по обеспечению непрерывности и бесперебойности работы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теплопотребляющих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установок.</w:t>
            </w:r>
          </w:p>
          <w:p w:rsidR="00981CF6" w:rsidRPr="00CE07FB" w:rsidRDefault="00981CF6" w:rsidP="00931516">
            <w:pPr>
              <w:pStyle w:val="Style94"/>
              <w:widowControl/>
              <w:numPr>
                <w:ilvl w:val="0"/>
                <w:numId w:val="47"/>
              </w:numPr>
              <w:tabs>
                <w:tab w:val="left" w:pos="1579"/>
              </w:tabs>
              <w:spacing w:before="134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проекты, по которым в текущий год предполагается проведение только проектно-изыскательных работ для определения дальнейшей потребности в данных проектах</w:t>
            </w:r>
          </w:p>
          <w:p w:rsidR="00981CF6" w:rsidRPr="00CE07FB" w:rsidRDefault="00981CF6" w:rsidP="00931516">
            <w:pPr>
              <w:pStyle w:val="Style94"/>
              <w:widowControl/>
              <w:tabs>
                <w:tab w:val="left" w:pos="1579"/>
              </w:tabs>
              <w:spacing w:before="134"/>
              <w:ind w:left="21" w:firstLine="0"/>
              <w:rPr>
                <w:rStyle w:val="FontStyle344"/>
                <w:rFonts w:ascii="Times New Roman" w:cs="Times New Roman"/>
              </w:rPr>
            </w:pPr>
          </w:p>
          <w:p w:rsidR="00981CF6" w:rsidRPr="0099548C" w:rsidRDefault="00981CF6" w:rsidP="0099548C">
            <w:pPr>
              <w:pStyle w:val="Style15"/>
              <w:widowControl/>
              <w:spacing w:before="120" w:line="250" w:lineRule="exact"/>
              <w:ind w:left="21"/>
              <w:rPr>
                <w:rFonts w:ascii="Times New Roman" w:cs="Times New Roman"/>
                <w:sz w:val="22"/>
                <w:szCs w:val="22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Классы пронумерованы по порядку следования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причем номер класса не отражает приоритет класса по важности. Проекты распределяются по класс</w:t>
            </w:r>
            <w:r w:rsidR="0099548C">
              <w:rPr>
                <w:rStyle w:val="FontStyle344"/>
                <w:rFonts w:ascii="Times New Roman" w:cs="Times New Roman"/>
              </w:rPr>
              <w:t>ам на основании четких критериев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W w:w="99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5150"/>
        <w:gridCol w:w="2682"/>
      </w:tblGrid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ind w:left="336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Критерии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отнесения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классу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ind w:left="533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Примеры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</w:tc>
      </w:tr>
      <w:tr w:rsidR="00981CF6" w:rsidRPr="00CE07FB" w:rsidTr="00931516">
        <w:tc>
          <w:tcPr>
            <w:tcW w:w="99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I </w:t>
            </w:r>
            <w:r w:rsidRPr="00CE07FB">
              <w:rPr>
                <w:rStyle w:val="FontStyle343"/>
                <w:sz w:val="24"/>
                <w:szCs w:val="24"/>
              </w:rPr>
              <w:t>Стратегические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tabs>
                <w:tab w:val="left" w:pos="2047"/>
              </w:tabs>
              <w:ind w:right="102" w:firstLine="5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1.1 </w:t>
            </w:r>
            <w:r>
              <w:rPr>
                <w:rStyle w:val="FontStyle343"/>
                <w:sz w:val="24"/>
                <w:szCs w:val="24"/>
              </w:rPr>
              <w:t>Строительст</w:t>
            </w:r>
            <w:r w:rsidRPr="00842739">
              <w:rPr>
                <w:rStyle w:val="FontStyle343"/>
                <w:sz w:val="24"/>
                <w:szCs w:val="24"/>
              </w:rPr>
              <w:t>во</w:t>
            </w:r>
            <w:r w:rsidRPr="00842739">
              <w:rPr>
                <w:rStyle w:val="FontStyle343"/>
                <w:sz w:val="24"/>
                <w:szCs w:val="24"/>
              </w:rPr>
              <w:t xml:space="preserve"> </w:t>
            </w:r>
            <w:r w:rsidRPr="00842739">
              <w:rPr>
                <w:rStyle w:val="FontStyle343"/>
                <w:sz w:val="24"/>
                <w:szCs w:val="24"/>
              </w:rPr>
              <w:t>новых</w:t>
            </w:r>
            <w:r w:rsidRPr="00842739">
              <w:rPr>
                <w:rStyle w:val="FontStyle343"/>
                <w:sz w:val="24"/>
                <w:szCs w:val="24"/>
              </w:rPr>
              <w:t xml:space="preserve"> </w:t>
            </w:r>
            <w:r w:rsidRPr="00842739">
              <w:rPr>
                <w:rStyle w:val="FontStyle343"/>
                <w:sz w:val="24"/>
                <w:szCs w:val="24"/>
              </w:rPr>
              <w:t>блоков</w:t>
            </w:r>
            <w:r w:rsidRPr="00842739">
              <w:rPr>
                <w:rStyle w:val="FontStyle343"/>
                <w:sz w:val="24"/>
                <w:szCs w:val="24"/>
              </w:rPr>
              <w:t>/</w:t>
            </w:r>
            <w:r w:rsidRPr="00842739">
              <w:rPr>
                <w:rStyle w:val="FontStyle343"/>
                <w:sz w:val="24"/>
                <w:szCs w:val="24"/>
              </w:rPr>
              <w:t>новых</w:t>
            </w:r>
            <w:r w:rsidRPr="00842739">
              <w:rPr>
                <w:rStyle w:val="FontStyle343"/>
                <w:sz w:val="24"/>
                <w:szCs w:val="24"/>
              </w:rPr>
              <w:t xml:space="preserve"> </w:t>
            </w:r>
            <w:r w:rsidRPr="00842739">
              <w:rPr>
                <w:rStyle w:val="FontStyle343"/>
                <w:sz w:val="24"/>
                <w:szCs w:val="24"/>
              </w:rPr>
              <w:t>ЭС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4"/>
              </w:numPr>
              <w:tabs>
                <w:tab w:val="left" w:pos="269"/>
              </w:tabs>
              <w:spacing w:line="240" w:lineRule="auto"/>
              <w:ind w:left="0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по строительству </w:t>
            </w:r>
            <w:r w:rsidRPr="00CE07FB">
              <w:rPr>
                <w:rStyle w:val="FontStyle343"/>
                <w:sz w:val="24"/>
                <w:szCs w:val="24"/>
              </w:rPr>
              <w:t>новых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блоков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4"/>
              </w:numPr>
              <w:tabs>
                <w:tab w:val="left" w:pos="269"/>
              </w:tabs>
              <w:spacing w:line="240" w:lineRule="auto"/>
              <w:ind w:left="0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замене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старых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существующих </w:t>
            </w:r>
            <w:r w:rsidRPr="00CE07FB">
              <w:rPr>
                <w:rStyle w:val="FontStyle343"/>
                <w:sz w:val="24"/>
                <w:szCs w:val="24"/>
              </w:rPr>
              <w:t>блоков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Строительство ПГУ - 420 МВт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Строительство Петровской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ГРЭС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1.2</w:t>
            </w:r>
          </w:p>
          <w:p w:rsidR="00981CF6" w:rsidRPr="00CE07FB" w:rsidRDefault="00981CF6" w:rsidP="00931516">
            <w:pPr>
              <w:pStyle w:val="Style99"/>
              <w:widowControl/>
              <w:ind w:left="5"/>
              <w:rPr>
                <w:rStyle w:val="FontStyle343"/>
                <w:sz w:val="24"/>
                <w:szCs w:val="24"/>
              </w:rPr>
            </w:pPr>
            <w:r w:rsidRPr="00ED51BB">
              <w:rPr>
                <w:rStyle w:val="FontStyle343"/>
                <w:sz w:val="24"/>
                <w:szCs w:val="24"/>
              </w:rPr>
              <w:t>Замена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основного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оборудования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ЭС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87"/>
              <w:widowControl/>
              <w:tabs>
                <w:tab w:val="left" w:pos="312"/>
              </w:tabs>
              <w:spacing w:line="240" w:lineRule="auto"/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</w:r>
            <w:r w:rsidRPr="00CE07FB">
              <w:rPr>
                <w:rStyle w:val="FontStyle343"/>
                <w:sz w:val="24"/>
                <w:szCs w:val="24"/>
              </w:rPr>
              <w:t>Увеличение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генерирующих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мощностей</w:t>
            </w:r>
          </w:p>
          <w:p w:rsidR="00981CF6" w:rsidRPr="00CE07FB" w:rsidRDefault="00981CF6" w:rsidP="00931516">
            <w:pPr>
              <w:pStyle w:val="Style95"/>
              <w:widowControl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существующих турбин</w:t>
            </w:r>
          </w:p>
          <w:p w:rsidR="00981CF6" w:rsidRPr="00CE07FB" w:rsidRDefault="00981CF6" w:rsidP="00931516">
            <w:pPr>
              <w:pStyle w:val="Style87"/>
              <w:widowControl/>
              <w:tabs>
                <w:tab w:val="left" w:pos="360"/>
              </w:tabs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 xml:space="preserve">Замена турбин </w:t>
            </w:r>
            <w:r w:rsidRPr="00CE07FB">
              <w:rPr>
                <w:rStyle w:val="FontStyle343"/>
                <w:sz w:val="24"/>
                <w:szCs w:val="24"/>
              </w:rPr>
              <w:t>без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увеличения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мощности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4"/>
                <w:rFonts w:ascii="Times New Roman" w:cs="Times New Roman"/>
              </w:rPr>
              <w:t xml:space="preserve">с ростом </w:t>
            </w:r>
            <w:r w:rsidRPr="00CE07FB">
              <w:rPr>
                <w:rStyle w:val="FontStyle343"/>
                <w:sz w:val="24"/>
                <w:szCs w:val="24"/>
              </w:rPr>
              <w:t>топливной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эффективности</w:t>
            </w:r>
          </w:p>
          <w:p w:rsidR="00981CF6" w:rsidRPr="00CE07FB" w:rsidRDefault="00981CF6" w:rsidP="00931516">
            <w:pPr>
              <w:pStyle w:val="Style87"/>
              <w:widowControl/>
              <w:tabs>
                <w:tab w:val="left" w:pos="312"/>
              </w:tabs>
              <w:spacing w:line="240" w:lineRule="auto"/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 xml:space="preserve">Замена котлов, </w:t>
            </w:r>
            <w:r w:rsidRPr="00CE07FB">
              <w:rPr>
                <w:rStyle w:val="FontStyle343"/>
                <w:sz w:val="24"/>
                <w:szCs w:val="24"/>
              </w:rPr>
              <w:t>выработавших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свой </w:t>
            </w:r>
            <w:r w:rsidRPr="00CE07FB">
              <w:rPr>
                <w:rStyle w:val="FontStyle343"/>
                <w:sz w:val="24"/>
                <w:szCs w:val="24"/>
              </w:rPr>
              <w:t>ресурс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 целью </w:t>
            </w:r>
            <w:r w:rsidRPr="00CE07FB">
              <w:rPr>
                <w:rStyle w:val="FontStyle343"/>
                <w:sz w:val="24"/>
                <w:szCs w:val="24"/>
              </w:rPr>
              <w:t>повышения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эффективности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их работы и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CE07FB">
              <w:rPr>
                <w:rStyle w:val="FontStyle343"/>
                <w:sz w:val="24"/>
                <w:szCs w:val="24"/>
              </w:rPr>
              <w:t>или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увеличения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мощности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8"/>
              </w:numPr>
              <w:tabs>
                <w:tab w:val="left" w:pos="365"/>
              </w:tabs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Модернизация турбины ПТ-80/100-130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8"/>
              </w:numPr>
              <w:tabs>
                <w:tab w:val="left" w:pos="365"/>
              </w:tabs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Техническое перевооружение паротурбинной части ГРЭС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8"/>
              </w:numPr>
              <w:tabs>
                <w:tab w:val="left" w:pos="365"/>
              </w:tabs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Замена котла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II</w:t>
            </w:r>
          </w:p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Эффективность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9"/>
              </w:numPr>
              <w:tabs>
                <w:tab w:val="left" w:pos="0"/>
              </w:tabs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Повышение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доходов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без увеличения мощностей турбин,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т.ч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 за счет реализации электроэнергии напрямую потребителям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9"/>
              </w:numPr>
              <w:tabs>
                <w:tab w:val="left" w:pos="0"/>
              </w:tabs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Снижение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затрат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 счет внедрения новых технологий, в том числе по экологии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9"/>
              </w:numPr>
              <w:tabs>
                <w:tab w:val="left" w:pos="326"/>
              </w:tabs>
              <w:spacing w:line="240" w:lineRule="auto"/>
              <w:ind w:left="9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Строительство ГРУ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9"/>
              </w:numPr>
              <w:tabs>
                <w:tab w:val="left" w:pos="326"/>
              </w:tabs>
              <w:spacing w:line="240" w:lineRule="auto"/>
              <w:ind w:left="9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Реконструкция химводоочистки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49"/>
              </w:numPr>
              <w:tabs>
                <w:tab w:val="left" w:pos="326"/>
              </w:tabs>
              <w:spacing w:line="240" w:lineRule="auto"/>
              <w:ind w:left="9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Внедрение гидромуфты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III</w:t>
            </w:r>
          </w:p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Обязательные</w:t>
            </w:r>
          </w:p>
          <w:p w:rsidR="00981CF6" w:rsidRPr="00CE07FB" w:rsidRDefault="00981CF6" w:rsidP="00931516">
            <w:pPr>
              <w:pStyle w:val="Style99"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3.1.  </w:t>
            </w:r>
            <w:r>
              <w:rPr>
                <w:rStyle w:val="FontStyle343"/>
                <w:sz w:val="24"/>
                <w:szCs w:val="24"/>
              </w:rPr>
              <w:t>П</w:t>
            </w:r>
            <w:r w:rsidRPr="00CE07FB">
              <w:rPr>
                <w:rStyle w:val="FontStyle343"/>
                <w:sz w:val="24"/>
                <w:szCs w:val="24"/>
              </w:rPr>
              <w:t>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ГИ</w:t>
            </w:r>
          </w:p>
          <w:p w:rsidR="00981CF6" w:rsidRPr="00CE07FB" w:rsidRDefault="00981CF6" w:rsidP="00931516">
            <w:pPr>
              <w:pStyle w:val="Style99"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 </w:t>
            </w:r>
            <w:r w:rsidRPr="00CE07FB">
              <w:rPr>
                <w:rStyle w:val="FontStyle343"/>
                <w:sz w:val="24"/>
                <w:szCs w:val="24"/>
              </w:rPr>
              <w:t>АСКУЭ</w:t>
            </w:r>
          </w:p>
          <w:p w:rsidR="00981CF6" w:rsidRPr="00CE07FB" w:rsidRDefault="00981CF6" w:rsidP="00931516">
            <w:pPr>
              <w:pStyle w:val="Style99"/>
              <w:spacing w:line="240" w:lineRule="auto"/>
              <w:rPr>
                <w:rStyle w:val="FontStyle343"/>
                <w:sz w:val="24"/>
                <w:szCs w:val="24"/>
              </w:rPr>
            </w:pPr>
            <w:r>
              <w:rPr>
                <w:rStyle w:val="FontStyle343"/>
                <w:sz w:val="24"/>
                <w:szCs w:val="24"/>
              </w:rPr>
              <w:t xml:space="preserve">3.3. </w:t>
            </w:r>
            <w:r w:rsidRPr="00CE07FB">
              <w:rPr>
                <w:rStyle w:val="FontStyle343"/>
                <w:sz w:val="24"/>
                <w:szCs w:val="24"/>
              </w:rPr>
              <w:t>ИТ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инфра</w:t>
            </w:r>
            <w:r>
              <w:rPr>
                <w:rStyle w:val="FontStyle343"/>
                <w:sz w:val="24"/>
                <w:szCs w:val="24"/>
              </w:rPr>
              <w:t>структура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-4"/>
              </w:tabs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</w:r>
            <w:r w:rsidRPr="00CE07FB">
              <w:rPr>
                <w:rStyle w:val="FontStyle343"/>
                <w:sz w:val="24"/>
                <w:szCs w:val="24"/>
              </w:rPr>
              <w:t>Исполнение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предписаний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надзорных органов (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Ростехнадзор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Росприроднадзор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Роспотребнадзор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МЧС и т.д.)</w:t>
            </w:r>
          </w:p>
          <w:p w:rsidR="00981CF6" w:rsidRPr="00CE07FB" w:rsidRDefault="00981CF6" w:rsidP="00931516">
            <w:pPr>
              <w:pStyle w:val="Style87"/>
              <w:widowControl/>
              <w:tabs>
                <w:tab w:val="left" w:pos="-4"/>
              </w:tabs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 xml:space="preserve">Проекты по </w:t>
            </w:r>
            <w:r w:rsidRPr="00CE07FB">
              <w:rPr>
                <w:rStyle w:val="FontStyle343"/>
                <w:sz w:val="24"/>
                <w:szCs w:val="24"/>
              </w:rPr>
              <w:t>приведению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объектов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соответствие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 </w:t>
            </w:r>
            <w:r w:rsidRPr="00CE07FB">
              <w:rPr>
                <w:rStyle w:val="FontStyle343"/>
                <w:sz w:val="24"/>
                <w:szCs w:val="24"/>
              </w:rPr>
              <w:t>законодательными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нормами</w:t>
            </w:r>
          </w:p>
          <w:p w:rsidR="00981CF6" w:rsidRPr="00CE07FB" w:rsidRDefault="00981CF6" w:rsidP="00931516">
            <w:pPr>
              <w:pStyle w:val="Style87"/>
              <w:widowControl/>
              <w:numPr>
                <w:ilvl w:val="0"/>
                <w:numId w:val="111"/>
              </w:numPr>
              <w:tabs>
                <w:tab w:val="left" w:pos="-4"/>
              </w:tabs>
              <w:ind w:left="0" w:firstLine="0"/>
              <w:rPr>
                <w:rStyle w:val="FontStyle343"/>
                <w:sz w:val="24"/>
                <w:szCs w:val="24"/>
              </w:rPr>
            </w:pPr>
            <w:r>
              <w:rPr>
                <w:rStyle w:val="FontStyle343"/>
                <w:sz w:val="24"/>
                <w:szCs w:val="24"/>
              </w:rPr>
              <w:t>Требования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Системного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оператора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Внедрение газоаналитического комплекса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Монтаж автоматической пожарной сигнализации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IV</w:t>
            </w:r>
          </w:p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Надежность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87"/>
              <w:widowControl/>
              <w:tabs>
                <w:tab w:val="left" w:pos="365"/>
              </w:tabs>
              <w:ind w:firstLine="0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</w:r>
            <w:r w:rsidRPr="00CE07FB">
              <w:rPr>
                <w:rStyle w:val="FontStyle343"/>
                <w:sz w:val="24"/>
                <w:szCs w:val="24"/>
              </w:rPr>
              <w:t>Снижение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аварийности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оборудования за счет </w:t>
            </w:r>
            <w:r w:rsidRPr="00CE07FB">
              <w:rPr>
                <w:rStyle w:val="FontStyle343"/>
                <w:sz w:val="24"/>
                <w:szCs w:val="24"/>
              </w:rPr>
              <w:t>замены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изношенного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оборудования</w:t>
            </w:r>
            <w:r w:rsidRPr="00CE07FB">
              <w:rPr>
                <w:rStyle w:val="FontStyle343"/>
                <w:sz w:val="24"/>
                <w:szCs w:val="24"/>
              </w:rPr>
              <w:t>,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выработавшего свой ресурс</w:t>
            </w:r>
          </w:p>
          <w:p w:rsidR="00981CF6" w:rsidRPr="00CE07FB" w:rsidRDefault="00981CF6" w:rsidP="00931516">
            <w:pPr>
              <w:pStyle w:val="Style87"/>
              <w:widowControl/>
              <w:tabs>
                <w:tab w:val="left" w:pos="365"/>
              </w:tabs>
              <w:spacing w:line="250" w:lineRule="exact"/>
              <w:ind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Нереализация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 высокой вероятностью приведет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 </w:t>
            </w:r>
            <w:r w:rsidRPr="00CE07FB">
              <w:rPr>
                <w:rStyle w:val="FontStyle343"/>
                <w:sz w:val="24"/>
                <w:szCs w:val="24"/>
              </w:rPr>
              <w:t>материальному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ущербу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компании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spacing w:line="250" w:lineRule="exact"/>
              <w:ind w:left="196" w:hanging="19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Замена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трансформатора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Реконструкция газопровода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Реконструкции градирни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65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Модернизация систем регулирования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V </w:t>
            </w:r>
            <w:r w:rsidRPr="00CE07FB">
              <w:rPr>
                <w:rStyle w:val="FontStyle343"/>
                <w:sz w:val="24"/>
                <w:szCs w:val="24"/>
              </w:rPr>
              <w:t>Технологические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присоединения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87"/>
              <w:widowControl/>
              <w:tabs>
                <w:tab w:val="left" w:pos="365"/>
              </w:tabs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/>
              </w:rPr>
              <w:t>Проекты по реконструкции и модернизации объектов станций, позволяющие исполнить обязательства по технологическому присоединению в соответствии с заключенными договорами и с учетом перспективных подключений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374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V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</w:p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Прочие</w:t>
            </w: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rFonts w:ascii="Times New Roman" w:cs="Times New Roman"/>
                <w:b w:val="0"/>
              </w:rPr>
            </w:pPr>
            <w:r w:rsidRPr="0099548C">
              <w:rPr>
                <w:rStyle w:val="FontStyle343"/>
                <w:rFonts w:ascii="Times New Roman" w:cs="Times New Roman"/>
                <w:b w:val="0"/>
              </w:rPr>
              <w:t>6.1. Прочие АСО</w:t>
            </w: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rFonts w:ascii="Times New Roman" w:cs="Times New Roman"/>
                <w:b w:val="0"/>
              </w:rPr>
            </w:pP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rFonts w:ascii="Times New Roman" w:cs="Times New Roman"/>
                <w:b w:val="0"/>
              </w:rPr>
            </w:pPr>
            <w:r w:rsidRPr="0099548C">
              <w:rPr>
                <w:rStyle w:val="FontStyle343"/>
                <w:rFonts w:ascii="Times New Roman" w:cs="Times New Roman"/>
                <w:b w:val="0"/>
              </w:rPr>
              <w:t>6.2. КСУ</w:t>
            </w: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rFonts w:ascii="Times New Roman" w:cs="Times New Roman"/>
                <w:b w:val="0"/>
              </w:rPr>
            </w:pP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9548C">
              <w:rPr>
                <w:rStyle w:val="FontStyle343"/>
                <w:rFonts w:ascii="Times New Roman" w:cs="Times New Roman"/>
                <w:b w:val="0"/>
              </w:rPr>
              <w:t>6.3.</w:t>
            </w:r>
            <w:r w:rsidRPr="0099548C">
              <w:rPr>
                <w:rStyle w:val="FontStyle344"/>
                <w:rFonts w:ascii="Times New Roman" w:cs="Times New Roman"/>
              </w:rPr>
              <w:t xml:space="preserve"> Оборудование не требующее монтажа</w:t>
            </w: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99548C" w:rsidRDefault="00981CF6" w:rsidP="00931516">
            <w:pPr>
              <w:pStyle w:val="Style99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9548C">
              <w:rPr>
                <w:rStyle w:val="FontStyle344"/>
                <w:rFonts w:ascii="Times New Roman" w:cs="Times New Roman"/>
              </w:rPr>
              <w:t>6.4. Проекты ДКЗ</w:t>
            </w:r>
          </w:p>
          <w:p w:rsidR="00981CF6" w:rsidRPr="00CE07FB" w:rsidRDefault="00981CF6" w:rsidP="00931516">
            <w:pPr>
              <w:pStyle w:val="Style9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99548C">
              <w:rPr>
                <w:rStyle w:val="FontStyle344"/>
                <w:rFonts w:ascii="Times New Roman" w:cs="Times New Roman"/>
              </w:rPr>
              <w:t>6.5. Проекты департамента управления имуществом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-4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Проекты, не связанные с производственным процессом на станциях</w:t>
            </w:r>
          </w:p>
          <w:p w:rsidR="00981CF6" w:rsidRPr="00CE07FB" w:rsidRDefault="00981CF6" w:rsidP="00931516">
            <w:pPr>
              <w:pStyle w:val="Style97"/>
              <w:widowControl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Проекты административно-управленческого и социального характера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111"/>
              </w:numPr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по созданию и доработке существующих  информационных систем и других программных продуктов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111"/>
              </w:numPr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ИТСО</w:t>
            </w:r>
          </w:p>
          <w:p w:rsidR="00981CF6" w:rsidRPr="00CE07FB" w:rsidRDefault="00981CF6" w:rsidP="00931516">
            <w:pPr>
              <w:pStyle w:val="Style97"/>
              <w:widowControl/>
              <w:numPr>
                <w:ilvl w:val="0"/>
                <w:numId w:val="111"/>
              </w:numPr>
              <w:ind w:left="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/>
              </w:rPr>
              <w:t>Выкуп земельных участков, приобретение объектов недвижимости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-4"/>
              </w:tabs>
              <w:ind w:firstLine="0"/>
              <w:rPr>
                <w:rStyle w:val="FontStyle344"/>
                <w:rFonts w:ascii="Times New Roman" w:cs="Times New Roman"/>
              </w:rPr>
            </w:pP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365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Установка датчика движения в помещении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65"/>
              </w:tabs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Реконструкция фасада здания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365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Модернизация системы телемеханики</w:t>
            </w: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ind w:left="10" w:hanging="1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VII </w:t>
            </w:r>
            <w:r w:rsidRPr="00CE07FB">
              <w:rPr>
                <w:rStyle w:val="FontStyle343"/>
                <w:sz w:val="24"/>
                <w:szCs w:val="24"/>
              </w:rPr>
              <w:t>Тепловые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сети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109"/>
              <w:widowControl/>
              <w:spacing w:line="250" w:lineRule="exact"/>
              <w:ind w:right="130" w:firstLine="5"/>
              <w:rPr>
                <w:rStyle w:val="FontStyle344"/>
                <w:rFonts w:ascii="Times New Roman" w:cs="Times New Roman"/>
              </w:rPr>
            </w:pP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Del="00A47762" w:rsidRDefault="00981CF6" w:rsidP="00931516">
            <w:pPr>
              <w:pStyle w:val="Style97"/>
              <w:widowControl/>
              <w:tabs>
                <w:tab w:val="left" w:pos="0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0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9"/>
              <w:widowControl/>
              <w:ind w:left="10" w:hanging="10"/>
              <w:rPr>
                <w:rStyle w:val="FontStyle343"/>
                <w:sz w:val="24"/>
                <w:szCs w:val="24"/>
                <w:lang w:val="en-US"/>
              </w:rPr>
            </w:pPr>
            <w:r w:rsidRPr="00CE07FB">
              <w:rPr>
                <w:rStyle w:val="FontStyle343"/>
                <w:sz w:val="24"/>
                <w:szCs w:val="24"/>
              </w:rPr>
              <w:t>VI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II 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</w:p>
        </w:tc>
        <w:tc>
          <w:tcPr>
            <w:tcW w:w="5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 Проекты, по которым предполагается</w:t>
            </w:r>
          </w:p>
          <w:p w:rsidR="00981CF6" w:rsidRPr="00CE07FB" w:rsidRDefault="00981CF6" w:rsidP="00931516">
            <w:pPr>
              <w:pStyle w:val="Style97"/>
              <w:widowControl/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проведение только проектно-изыскательных работ для определения дальнейшей потребности в них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CF6" w:rsidRPr="00CE07FB" w:rsidRDefault="00981CF6" w:rsidP="00931516">
            <w:pPr>
              <w:pStyle w:val="Style97"/>
              <w:widowControl/>
              <w:tabs>
                <w:tab w:val="left" w:pos="0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>Обоснование инвестиций в строительство (ОИС)</w:t>
            </w:r>
          </w:p>
          <w:p w:rsidR="00981CF6" w:rsidRPr="00CE07FB" w:rsidRDefault="00981CF6" w:rsidP="00931516">
            <w:pPr>
              <w:pStyle w:val="Style109"/>
              <w:widowControl/>
              <w:tabs>
                <w:tab w:val="left" w:pos="0"/>
              </w:tabs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угольных блоков</w:t>
            </w:r>
          </w:p>
          <w:p w:rsidR="00981CF6" w:rsidRPr="00CE07FB" w:rsidRDefault="00981CF6" w:rsidP="00931516">
            <w:pPr>
              <w:pStyle w:val="Style97"/>
              <w:widowControl/>
              <w:tabs>
                <w:tab w:val="left" w:pos="0"/>
              </w:tabs>
              <w:spacing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 xml:space="preserve">ОИС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техперевооружение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 применением ПГУ с восстановлением ресурса турбины Т-100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18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6649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459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Определение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6649" w:type="dxa"/>
          </w:tcPr>
          <w:p w:rsidR="00981CF6" w:rsidRDefault="00981CF6" w:rsidP="00931516">
            <w:pPr>
              <w:pStyle w:val="Style8"/>
              <w:widowControl/>
              <w:ind w:left="21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Более подробный перечень примеров проектов каждого класса указан в Приложении 1.</w:t>
            </w:r>
          </w:p>
          <w:p w:rsidR="00981CF6" w:rsidRPr="00CE07FB" w:rsidRDefault="00981CF6" w:rsidP="00931516">
            <w:pPr>
              <w:pStyle w:val="Style8"/>
              <w:widowControl/>
              <w:ind w:left="21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</w:t>
            </w:r>
            <w:r w:rsidRPr="00CE07FB">
              <w:rPr>
                <w:rStyle w:val="FontStyle343"/>
                <w:sz w:val="24"/>
                <w:szCs w:val="24"/>
              </w:rPr>
              <w:t>однотипные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попадают в </w:t>
            </w:r>
            <w:r w:rsidRPr="00CE07FB">
              <w:rPr>
                <w:rStyle w:val="FontStyle343"/>
                <w:sz w:val="24"/>
                <w:szCs w:val="24"/>
              </w:rPr>
              <w:t>один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Отнесение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тому или иному </w:t>
            </w:r>
            <w:r w:rsidRPr="00CE07FB">
              <w:rPr>
                <w:rStyle w:val="FontStyle343"/>
                <w:sz w:val="24"/>
                <w:szCs w:val="24"/>
              </w:rPr>
              <w:t>классу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производит </w:t>
            </w:r>
            <w:r w:rsidRPr="00CE07FB">
              <w:rPr>
                <w:rStyle w:val="FontStyle343"/>
                <w:sz w:val="24"/>
                <w:szCs w:val="24"/>
              </w:rPr>
              <w:t>инициатор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(станция, филиал). Подразделения Управления ОАО «ТГК-1» корректирует отнесение к определенному классу проектов, в случае необходимости. Также, Департамент инвестиций (ответственный за сбор всех заявок) и Комитет по надежности (проверяющий соответствие проектов Технической политике) могут корректировать отнесение проектов к тому или иному классу.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случае если проект попадает под несколько классов, следует проверять принадлежность проекта к классу в следующем порядке: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. Стратегические: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44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1.1 </w:t>
            </w:r>
            <w:r w:rsidRPr="002A3900">
              <w:rPr>
                <w:rStyle w:val="FontStyle344"/>
                <w:rFonts w:ascii="Times New Roman" w:cs="Times New Roman"/>
              </w:rPr>
              <w:t>Строительство новых блоков/новых ЭС</w:t>
            </w:r>
          </w:p>
          <w:p w:rsidR="00981CF6" w:rsidRPr="00184476" w:rsidRDefault="00981CF6" w:rsidP="00931516">
            <w:pPr>
              <w:pStyle w:val="Style16"/>
              <w:widowControl/>
              <w:spacing w:line="240" w:lineRule="auto"/>
              <w:ind w:left="446"/>
              <w:rPr>
                <w:rStyle w:val="FontStyle343"/>
                <w:b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1.2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Замена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основного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оборудования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ЭС</w:t>
            </w:r>
          </w:p>
          <w:p w:rsidR="00981CF6" w:rsidRPr="002A3900" w:rsidRDefault="00981CF6" w:rsidP="00931516">
            <w:pPr>
              <w:pStyle w:val="Style16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2. </w:t>
            </w:r>
            <w:r w:rsidRPr="00CE07FB">
              <w:rPr>
                <w:rStyle w:val="FontStyle343"/>
                <w:b w:val="0"/>
                <w:sz w:val="24"/>
                <w:szCs w:val="24"/>
                <w:lang w:val="en-US"/>
              </w:rPr>
              <w:t>III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.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Обязательные</w:t>
            </w:r>
          </w:p>
          <w:p w:rsidR="00981CF6" w:rsidRPr="002A3900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left="21" w:firstLine="0"/>
              <w:rPr>
                <w:rStyle w:val="FontStyle343"/>
                <w:b w:val="0"/>
                <w:sz w:val="24"/>
                <w:szCs w:val="24"/>
              </w:rPr>
            </w:pP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3. </w:t>
            </w:r>
            <w:r w:rsidRPr="002A3900">
              <w:rPr>
                <w:rStyle w:val="FontStyle343"/>
                <w:b w:val="0"/>
                <w:sz w:val="24"/>
                <w:szCs w:val="24"/>
                <w:lang w:val="en-US"/>
              </w:rPr>
              <w:t>IV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.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Надежность</w:t>
            </w:r>
          </w:p>
          <w:p w:rsidR="00981CF6" w:rsidRPr="002A3900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2A3900">
              <w:rPr>
                <w:rStyle w:val="FontStyle343"/>
                <w:b w:val="0"/>
                <w:sz w:val="24"/>
                <w:szCs w:val="24"/>
              </w:rPr>
              <w:t>4.</w:t>
            </w:r>
            <w:r w:rsidRPr="002A3900">
              <w:rPr>
                <w:rStyle w:val="FontStyle344"/>
                <w:rFonts w:ascii="Times New Roman" w:cs="Times New Roman"/>
              </w:rPr>
              <w:t xml:space="preserve"> </w:t>
            </w:r>
            <w:r w:rsidRPr="002A3900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2A3900">
              <w:rPr>
                <w:rStyle w:val="FontStyle344"/>
                <w:rFonts w:ascii="Times New Roman" w:cs="Times New Roman"/>
              </w:rPr>
              <w:t>. Технологические присоединения</w:t>
            </w:r>
          </w:p>
          <w:p w:rsidR="00981CF6" w:rsidRPr="002A3900" w:rsidRDefault="00981CF6" w:rsidP="00931516">
            <w:pPr>
              <w:pStyle w:val="Style94"/>
              <w:widowControl/>
              <w:tabs>
                <w:tab w:val="left" w:pos="1579"/>
              </w:tabs>
              <w:spacing w:line="240" w:lineRule="auto"/>
              <w:ind w:firstLine="0"/>
              <w:rPr>
                <w:rStyle w:val="FontStyle343"/>
                <w:b w:val="0"/>
                <w:bCs w:val="0"/>
                <w:sz w:val="24"/>
                <w:szCs w:val="24"/>
                <w:lang w:eastAsia="en-US"/>
              </w:rPr>
            </w:pP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5. </w:t>
            </w:r>
            <w:r w:rsidRPr="002A3900">
              <w:rPr>
                <w:rStyle w:val="FontStyle343"/>
                <w:b w:val="0"/>
                <w:sz w:val="24"/>
                <w:szCs w:val="24"/>
                <w:lang w:val="en-US"/>
              </w:rPr>
              <w:t>II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.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Эффективность</w:t>
            </w:r>
          </w:p>
          <w:p w:rsidR="00981CF6" w:rsidRPr="002A3900" w:rsidRDefault="00981CF6" w:rsidP="00931516">
            <w:pPr>
              <w:pStyle w:val="Style94"/>
              <w:widowControl/>
              <w:tabs>
                <w:tab w:val="left" w:pos="1297"/>
              </w:tabs>
              <w:spacing w:line="240" w:lineRule="auto"/>
              <w:ind w:left="21" w:right="1440" w:firstLine="0"/>
              <w:rPr>
                <w:rStyle w:val="FontStyle344"/>
                <w:rFonts w:ascii="Times New Roman" w:cs="Times New Roman"/>
                <w:lang w:eastAsia="en-US"/>
              </w:rPr>
            </w:pPr>
            <w:r w:rsidRPr="002A3900">
              <w:rPr>
                <w:rStyle w:val="FontStyle344"/>
                <w:rFonts w:ascii="Times New Roman" w:cs="Times New Roman"/>
                <w:lang w:eastAsia="en-US"/>
              </w:rPr>
              <w:t xml:space="preserve">6. </w:t>
            </w:r>
            <w:r w:rsidRPr="002A3900">
              <w:rPr>
                <w:rStyle w:val="FontStyle344"/>
                <w:rFonts w:ascii="Times New Roman" w:cs="Times New Roman"/>
                <w:lang w:val="en-US" w:eastAsia="en-US"/>
              </w:rPr>
              <w:t>VII</w:t>
            </w:r>
            <w:r w:rsidRPr="002A3900">
              <w:rPr>
                <w:rStyle w:val="FontStyle344"/>
                <w:rFonts w:ascii="Times New Roman" w:cs="Times New Roman"/>
                <w:lang w:eastAsia="en-US"/>
              </w:rPr>
              <w:t>. Тепловые сети</w:t>
            </w:r>
          </w:p>
          <w:p w:rsidR="00981CF6" w:rsidRPr="00CE07FB" w:rsidRDefault="00981CF6" w:rsidP="00931516">
            <w:pPr>
              <w:pStyle w:val="Style94"/>
              <w:widowControl/>
              <w:tabs>
                <w:tab w:val="left" w:pos="1297"/>
              </w:tabs>
              <w:spacing w:line="240" w:lineRule="auto"/>
              <w:ind w:left="21" w:right="1440" w:firstLine="0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7. </w:t>
            </w:r>
            <w:r w:rsidRPr="002A3900">
              <w:rPr>
                <w:rStyle w:val="FontStyle343"/>
                <w:b w:val="0"/>
                <w:sz w:val="24"/>
                <w:szCs w:val="24"/>
                <w:lang w:val="en-US"/>
              </w:rPr>
              <w:t>VI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 xml:space="preserve">. </w:t>
            </w:r>
            <w:r w:rsidRPr="002A3900">
              <w:rPr>
                <w:rStyle w:val="FontStyle343"/>
                <w:b w:val="0"/>
                <w:sz w:val="24"/>
                <w:szCs w:val="24"/>
              </w:rPr>
              <w:t>Прочие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</w:p>
          <w:p w:rsidR="00981CF6" w:rsidRPr="00CE07FB" w:rsidRDefault="00981CF6" w:rsidP="00931516">
            <w:pPr>
              <w:pStyle w:val="Style19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Бюджеты классов фиксированы, и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разных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конкурируют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</w:p>
          <w:p w:rsidR="00981CF6" w:rsidRPr="00CE07FB" w:rsidRDefault="00981CF6" w:rsidP="00931516">
            <w:pPr>
              <w:pStyle w:val="Style94"/>
              <w:widowControl/>
              <w:tabs>
                <w:tab w:val="left" w:pos="-830"/>
              </w:tabs>
              <w:spacing w:line="240" w:lineRule="auto"/>
              <w:ind w:left="21" w:firstLine="0"/>
              <w:rPr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180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numPr>
                <w:ilvl w:val="1"/>
                <w:numId w:val="29"/>
              </w:numPr>
              <w:jc w:val="center"/>
              <w:rPr>
                <w:rStyle w:val="FontStyle344"/>
                <w:rFonts w:ascii="Times New Roman" w:cs="Times New Roman"/>
              </w:rPr>
            </w:pPr>
            <w:r w:rsidRPr="00CE07FB">
              <w:rPr>
                <w:rFonts w:ascii="Times New Roman" w:cs="Times New Roman"/>
                <w:b/>
              </w:rPr>
              <w:t>Титул проекта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459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Титул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6649" w:type="dxa"/>
          </w:tcPr>
          <w:p w:rsidR="00981CF6" w:rsidRPr="00CE07FB" w:rsidRDefault="00981CF6" w:rsidP="00931516">
            <w:pPr>
              <w:pStyle w:val="Style115"/>
              <w:widowControl/>
              <w:tabs>
                <w:tab w:val="left" w:pos="7142"/>
              </w:tabs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инициации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следует учитывать, что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одним титулом (пунктом) могут входить только работы, неразрывно связанные между собой (взаимосвязанные проекты) - в случаях, когда реализация одного проекта не имеет смысла без реализации другого.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7142"/>
              </w:tabs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 другой стороны, в один титул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не могут входить работы по нескольким однотипным элементам оборудования или различным элементам оборудования, не связанным между собой - такие работы инициируются отдельно друг от друга (как несколько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) и оцениваются раздельно.</w:t>
            </w:r>
          </w:p>
          <w:p w:rsidR="00981CF6" w:rsidRPr="00CE07FB" w:rsidRDefault="00981CF6" w:rsidP="00931516">
            <w:pPr>
              <w:pStyle w:val="Style21"/>
              <w:widowControl/>
              <w:tabs>
                <w:tab w:val="left" w:pos="7142"/>
              </w:tabs>
              <w:spacing w:line="240" w:lineRule="auto"/>
              <w:ind w:left="21" w:hanging="21"/>
              <w:jc w:val="left"/>
              <w:rPr>
                <w:rStyle w:val="FontStyle337"/>
                <w:rFonts w:ascii="Times New Roman" w:cs="Times New Roman"/>
                <w:b/>
              </w:rPr>
            </w:pPr>
            <w:r w:rsidRPr="00CE07FB">
              <w:rPr>
                <w:rStyle w:val="FontStyle337"/>
                <w:rFonts w:ascii="Times New Roman" w:cs="Times New Roman"/>
                <w:b/>
              </w:rPr>
              <w:t>Пример</w:t>
            </w:r>
          </w:p>
          <w:p w:rsidR="00981CF6" w:rsidRPr="00CE07FB" w:rsidRDefault="00981CF6" w:rsidP="00931516">
            <w:pPr>
              <w:pStyle w:val="Style21"/>
              <w:widowControl/>
              <w:tabs>
                <w:tab w:val="left" w:pos="7142"/>
              </w:tabs>
              <w:spacing w:line="240" w:lineRule="auto"/>
              <w:ind w:left="21" w:hanging="21"/>
              <w:rPr>
                <w:rStyle w:val="FontStyle337"/>
                <w:rFonts w:ascii="Times New Roman" w:cs="Times New Roman"/>
                <w:b/>
              </w:rPr>
            </w:pPr>
            <w:r w:rsidRPr="00CE07FB">
              <w:rPr>
                <w:rStyle w:val="FontStyle337"/>
                <w:rFonts w:ascii="Times New Roman" w:cs="Times New Roman"/>
                <w:b/>
              </w:rPr>
              <w:t xml:space="preserve">Замена двух трансформаторов тока на одной станции должна инициироваться как два раздельных </w:t>
            </w:r>
            <w:proofErr w:type="spellStart"/>
            <w:r w:rsidRPr="00CE07FB">
              <w:rPr>
                <w:rStyle w:val="FontStyle337"/>
                <w:rFonts w:ascii="Times New Roman" w:cs="Times New Roman"/>
                <w:b/>
              </w:rPr>
              <w:t>инвестпроекта</w:t>
            </w:r>
            <w:proofErr w:type="spellEnd"/>
            <w:r w:rsidRPr="00CE07FB">
              <w:rPr>
                <w:rStyle w:val="FontStyle337"/>
                <w:rFonts w:ascii="Times New Roman" w:cs="Times New Roman"/>
                <w:b/>
              </w:rPr>
              <w:t>.</w:t>
            </w:r>
          </w:p>
          <w:p w:rsidR="00981CF6" w:rsidRPr="00CE07FB" w:rsidRDefault="00981CF6" w:rsidP="00931516">
            <w:pPr>
              <w:pStyle w:val="Style8"/>
              <w:widowControl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180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numPr>
                <w:ilvl w:val="1"/>
                <w:numId w:val="29"/>
              </w:numPr>
              <w:jc w:val="center"/>
              <w:rPr>
                <w:rStyle w:val="FontStyle344"/>
                <w:rFonts w:ascii="Times New Roman" w:cs="Times New Roman"/>
                <w:b/>
              </w:rPr>
            </w:pP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459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</w:tc>
        <w:tc>
          <w:tcPr>
            <w:tcW w:w="6649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Проекты, для которых в планируемом году предполагается осуществление только ПИР, а дальнейшая реализация может быть проведена только через год, входят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Однако, для определения проектов, попадающих в "ПИР будущих лет", необходимо начать с определения класса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), руководствуясь выше приведенными критериями. Такие проекты предварительно оцениваются по методике, соответствующей каждому классу, а затем, для целей бюджетирования переносятся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лет".</w:t>
            </w:r>
          </w:p>
          <w:p w:rsidR="00981CF6" w:rsidRPr="00CE07FB" w:rsidRDefault="00981CF6" w:rsidP="00931516">
            <w:pPr>
              <w:pStyle w:val="Style8"/>
              <w:widowControl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9548C" w:rsidRDefault="0099548C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81CF6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a4"/>
              <w:numPr>
                <w:ilvl w:val="0"/>
                <w:numId w:val="29"/>
              </w:num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Подход к инвестиционному планированию</w:t>
            </w:r>
          </w:p>
          <w:p w:rsidR="00981CF6" w:rsidRPr="00CE07FB" w:rsidRDefault="00981CF6" w:rsidP="00931516">
            <w:pPr>
              <w:pStyle w:val="a4"/>
              <w:rPr>
                <w:rFonts w:cs="Times New Roman"/>
                <w:b/>
                <w:szCs w:val="24"/>
              </w:rPr>
            </w:pPr>
          </w:p>
          <w:p w:rsidR="00981CF6" w:rsidRPr="00CE07FB" w:rsidRDefault="00981CF6" w:rsidP="00931516">
            <w:pPr>
              <w:pStyle w:val="a4"/>
              <w:numPr>
                <w:ilvl w:val="1"/>
                <w:numId w:val="29"/>
              </w:num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Виды инвестиционных программ по горизонтали планирования и их содержания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3.1.1. </w:t>
            </w:r>
            <w:r w:rsidRPr="00CE07FB">
              <w:rPr>
                <w:rStyle w:val="FontStyle343"/>
                <w:sz w:val="24"/>
                <w:szCs w:val="24"/>
              </w:rPr>
              <w:t>Виды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инвестрограмм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63"/>
              </w:tabs>
              <w:spacing w:before="120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Инвестиционное планирование ОАО «ТГК-1» происходит по трем временным горизонтам, для каждого из которых составляется соответствующая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827"/>
              </w:tabs>
              <w:spacing w:before="134" w:line="250" w:lineRule="exact"/>
              <w:ind w:left="21" w:hanging="27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Десятилетняя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инвестпрограмма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это график капитальных вложений ОАО «ТГК-1» на 10 лет вперед с подробным перечнем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I класса и расчетом общего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в целом по годам (долгосрочное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инвестпланирование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827"/>
              </w:tabs>
              <w:spacing w:before="134" w:line="250" w:lineRule="exact"/>
              <w:ind w:left="21" w:hanging="27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Трехлетняя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инвестпрограмма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это график капитальных вложений ОАО «ТГК-1» на 3 года вперед с подробным перечнем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классов и бюджетом </w:t>
            </w:r>
            <w:r>
              <w:rPr>
                <w:rStyle w:val="FontStyle344"/>
                <w:rFonts w:ascii="Times New Roman" w:cs="Times New Roman"/>
              </w:rPr>
              <w:t>по каждому проекту</w:t>
            </w:r>
            <w:r w:rsidRPr="00CE07FB">
              <w:rPr>
                <w:rStyle w:val="FontStyle344"/>
                <w:rFonts w:ascii="Times New Roman" w:cs="Times New Roman"/>
              </w:rPr>
              <w:t xml:space="preserve"> (среднесрочное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инвестпланирование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827"/>
              </w:tabs>
              <w:spacing w:before="125"/>
              <w:ind w:left="21" w:hanging="27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Годовая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инвестпрограмма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это график инвестиций на 1 год вперед с подробным перечнем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всех классов (краткосрочное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инвестпланирование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15"/>
              <w:widowControl/>
              <w:spacing w:before="115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Степень детализации классов проектов в зависимости от горизонта планирования отражена на схеме 2.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Детализация классов проектов в зависимости от горизонтов планирования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38B1FCC" wp14:editId="4B4F9C84">
                <wp:simplePos x="0" y="0"/>
                <wp:positionH relativeFrom="column">
                  <wp:posOffset>1568450</wp:posOffset>
                </wp:positionH>
                <wp:positionV relativeFrom="paragraph">
                  <wp:posOffset>146685</wp:posOffset>
                </wp:positionV>
                <wp:extent cx="4750435" cy="3958590"/>
                <wp:effectExtent l="0" t="0" r="12065" b="22860"/>
                <wp:wrapNone/>
                <wp:docPr id="20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0435" cy="3958590"/>
                          <a:chOff x="4171" y="576"/>
                          <a:chExt cx="7481" cy="6234"/>
                        </a:xfrm>
                      </wpg:grpSpPr>
                      <wps:wsp>
                        <wps:cNvPr id="201" name="AutoShape 13"/>
                        <wps:cNvSpPr>
                          <a:spLocks/>
                        </wps:cNvSpPr>
                        <wps:spPr bwMode="auto">
                          <a:xfrm>
                            <a:off x="9143" y="2314"/>
                            <a:ext cx="143" cy="500"/>
                          </a:xfrm>
                          <a:prstGeom prst="rightBracket">
                            <a:avLst>
                              <a:gd name="adj" fmla="val 29138"/>
                            </a:avLst>
                          </a:prstGeom>
                          <a:noFill/>
                          <a:ln w="19050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14"/>
                        <wps:cNvSpPr>
                          <a:spLocks/>
                        </wps:cNvSpPr>
                        <wps:spPr bwMode="auto">
                          <a:xfrm>
                            <a:off x="9181" y="2969"/>
                            <a:ext cx="109" cy="1543"/>
                          </a:xfrm>
                          <a:prstGeom prst="rightBracket">
                            <a:avLst>
                              <a:gd name="adj" fmla="val 117966"/>
                            </a:avLst>
                          </a:prstGeom>
                          <a:noFill/>
                          <a:ln w="19050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15"/>
                        <wps:cNvSpPr>
                          <a:spLocks/>
                        </wps:cNvSpPr>
                        <wps:spPr bwMode="auto">
                          <a:xfrm>
                            <a:off x="9151" y="4646"/>
                            <a:ext cx="143" cy="2164"/>
                          </a:xfrm>
                          <a:prstGeom prst="rightBracket">
                            <a:avLst>
                              <a:gd name="adj" fmla="val 126107"/>
                            </a:avLst>
                          </a:prstGeom>
                          <a:noFill/>
                          <a:ln w="19050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657" y="2129"/>
                            <a:ext cx="1995" cy="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План </w:t>
                              </w:r>
                              <w:proofErr w:type="spellStart"/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инвестпроектов</w:t>
                              </w:r>
                              <w:proofErr w:type="spellEnd"/>
                              <w:r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на 10 лет вперед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9657" y="3198"/>
                            <a:ext cx="1995" cy="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План </w:t>
                              </w:r>
                              <w:proofErr w:type="spellStart"/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инвестпроектов</w:t>
                              </w:r>
                              <w:proofErr w:type="spellEnd"/>
                              <w:r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на 3 года вперед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657" y="5125"/>
                            <a:ext cx="1995" cy="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</w:pPr>
                              <w:r w:rsidRPr="009B3C2D"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План </w:t>
                              </w:r>
                              <w:proofErr w:type="spellStart"/>
                              <w:r w:rsidRPr="009B3C2D"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инвестпроектов</w:t>
                              </w:r>
                              <w:proofErr w:type="spellEnd"/>
                              <w:r w:rsidRPr="009B3C2D">
                                <w:rPr>
                                  <w:rFonts w:cs="Times New Roman"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B3C2D"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>на 1</w:t>
                              </w:r>
                              <w:r w:rsidRPr="009B3C2D"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  <w:lang w:val="en-US"/>
                                </w:rPr>
                                <w:t>-3</w:t>
                              </w:r>
                              <w:r w:rsidRPr="009B3C2D"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20"/>
                                  <w:szCs w:val="20"/>
                                </w:rPr>
                                <w:t xml:space="preserve"> года вперед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171" y="576"/>
                            <a:ext cx="4605" cy="4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  <w:t>Горизонт планирования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8B1FCC" id="Group 12" o:spid="_x0000_s1026" style="position:absolute;left:0;text-align:left;margin-left:123.5pt;margin-top:11.55pt;width:374.05pt;height:311.7pt;z-index:251660288" coordorigin="4171,576" coordsize="7481,6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"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13" o:spid="_x0000_s1027" type="#_x0000_t86" style="position:absolute;left:9143;top:2314;width:143;height: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+0qcQA&#10;AADcAAAADwAAAGRycy9kb3ducmV2LnhtbESPQWsCMRSE74X+h/AEbzVRQcrWKFopLd7c9WBvj81z&#10;N7h5WTZRt/56Iwg9DjPzDTNf9q4RF+qC9axhPFIgiEtvLFca9sXX2zuIEJENNp5Jwx8FWC5eX+aY&#10;GX/lHV3yWIkE4ZChhjrGNpMylDU5DCPfEifv6DuHMcmukqbDa4K7Rk6UmkmHltNCjS191lSe8rPT&#10;8Hu6rdXhuzjkm9Ja30/tjbdW6+GgX32AiNTH//Cz/WM0TNQY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PtKnEAAAA3AAAAA8AAAAAAAAAAAAAAAAAmAIAAGRycy9k&#10;b3ducmV2LnhtbFBLBQYAAAAABAAEAPUAAACJAwAAAAA=&#10;" strokecolor="#1f497d [3215]" strokeweight="1.5pt"/>
                <v:shape id="AutoShape 14" o:spid="_x0000_s1028" type="#_x0000_t86" style="position:absolute;left:9181;top:2969;width:109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0q3sQA&#10;AADcAAAADwAAAGRycy9kb3ducmV2LnhtbESPQWvCQBSE70L/w/IK3nS3EUqJboK2lBZvjR709sg+&#10;k8Xs25DdauqvdwuFHoeZ+YZZlaPrxIWGYD1reJorEMS1N5YbDfvd++wFRIjIBjvPpOGHApTFw2SF&#10;ufFX/qJLFRuRIBxy1NDG2OdShrolh2Hue+LknfzgMCY5NNIMeE1w18lMqWfp0HJaaLGn15bqc/Xt&#10;NBzPt406fOwO1VttrR8X9sZbq/X0cVwvQUQa43/4r/1pNGQqg98z6Qj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Kt7EAAAA3AAAAA8AAAAAAAAAAAAAAAAAmAIAAGRycy9k&#10;b3ducmV2LnhtbFBLBQYAAAAABAAEAPUAAACJAwAAAAA=&#10;" strokecolor="#1f497d [3215]" strokeweight="1.5pt"/>
                <v:shape id="AutoShape 15" o:spid="_x0000_s1029" type="#_x0000_t86" style="position:absolute;left:9151;top:4646;width:143;height:2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PRcQA&#10;AADcAAAADwAAAGRycy9kb3ducmV2LnhtbESPT2sCMRTE70K/Q3gFb5pUQcrWuPQPRfHm6sHeHpvX&#10;3bCbl2WT6uqnN4LQ4zAzv2GW+eBacaI+WM8aXqYKBHHpjeVKw2H/PXkFESKywdYzabhQgHz1NFpi&#10;ZvyZd3QqYiUShEOGGuoYu0zKUNbkMEx9R5y8X987jEn2lTQ9nhPctXKm1EI6tJwWauzos6ayKf6c&#10;hp/m+qGO6/2x+Cqt9cPcXnlrtR4/D+9vICIN8T/8aG+Mhpma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Rj0XEAAAA3AAAAA8AAAAAAAAAAAAAAAAAmAIAAGRycy9k&#10;b3ducmV2LnhtbFBLBQYAAAAABAAEAPUAAACJAwAAAAA=&#10;" strokecolor="#1f497d [3215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0" type="#_x0000_t202" style="position:absolute;left:9657;top:2129;width:1995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Ye8UA&#10;AADcAAAADwAAAGRycy9kb3ducmV2LnhtbESPQWvCQBSE74L/YXlCb3XXIFKjayiWSi+lGIv1+Mw+&#10;k9Ds25Ddatpf3xUEj8PMfMMss9424kydrx1rmIwVCOLCmZpLDZ+718cnED4gG2wck4Zf8pCthoMl&#10;psZdeEvnPJQiQtinqKEKoU2l9EVFFv3YtcTRO7nOYoiyK6Xp8BLhtpGJUjNpsea4UGFL64qK7/zH&#10;avCFmu0/pvn+6yg39Dc35uWwedf6YdQ/L0AE6sM9fGu/GQ2JmsL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+Bh7xQAAANwAAAAPAAAAAAAAAAAAAAAAAJgCAABkcnMv&#10;ZG93bnJldi54bWxQSwUGAAAAAAQABAD1AAAAigMAAAAA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План </w:t>
                        </w:r>
                        <w:proofErr w:type="spellStart"/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инвестпроектов</w:t>
                        </w:r>
                        <w:proofErr w:type="spellEnd"/>
                        <w:r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на 10 лет вперед</w:t>
                        </w:r>
                      </w:p>
                    </w:txbxContent>
                  </v:textbox>
                </v:shape>
                <v:shape id="Text Box 17" o:spid="_x0000_s1031" type="#_x0000_t202" style="position:absolute;left:9657;top:3198;width:1995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94MUA&#10;AADcAAAADwAAAGRycy9kb3ducmV2LnhtbESPQWvCQBSE74X+h+UVvDW7FRWNrlIqipdSjKIeX7Ov&#10;SWj2bciuGvvru4WCx2FmvmFmi87W4kKtrxxreEkUCOLcmYoLDfvd6nkMwgdkg7Vj0nAjD4v548MM&#10;U+OuvKVLFgoRIexT1FCG0KRS+rwkiz5xDXH0vlxrMUTZFtK0eI1wW8u+UiNpseK4UGJDbyXl39nZ&#10;avC5Gh0+Btnh+CnX9DMxZnlav2vde+pepyACdeEe/m9vjIa+GsLfmX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L3gxQAAANwAAAAPAAAAAAAAAAAAAAAAAJgCAABkcnMv&#10;ZG93bnJldi54bWxQSwUGAAAAAAQABAD1AAAAigMAAAAA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План </w:t>
                        </w:r>
                        <w:proofErr w:type="spellStart"/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инвестпроектов</w:t>
                        </w:r>
                        <w:proofErr w:type="spellEnd"/>
                        <w:r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на 3 года вперед</w:t>
                        </w:r>
                      </w:p>
                    </w:txbxContent>
                  </v:textbox>
                </v:shape>
                <v:shape id="Text Box 18" o:spid="_x0000_s1032" type="#_x0000_t202" style="position:absolute;left:9657;top:5125;width:1995;height: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jl8UA&#10;AADcAAAADwAAAGRycy9kb3ducmV2LnhtbESPQWvCQBSE70L/w/IK3upupYQ2ukppqXiRYizR4zP7&#10;TILZtyG7atpf3xUEj8PMfMNM571txJk6XzvW8DxSIIgLZ2ouNfxsvp5eQfiAbLBxTBp+ycN89jCY&#10;Ymrchdd0zkIpIoR9ihqqENpUSl9UZNGPXEscvYPrLIYou1KaDi8Rbhs5ViqRFmuOCxW29FFRccxO&#10;VoMvVJJ/v2T5di8X9PdmzOdusdJ6+Ni/T0AE6sM9fGsvjYaxSuB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iOXxQAAANwAAAAPAAAAAAAAAAAAAAAAAJgCAABkcnMv&#10;ZG93bnJldi54bWxQSwUGAAAAAAQABAD1AAAAigMAAAAA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</w:pPr>
                        <w:r w:rsidRPr="009B3C2D"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План </w:t>
                        </w:r>
                        <w:proofErr w:type="spellStart"/>
                        <w:r w:rsidRPr="009B3C2D"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инвестпроектов</w:t>
                        </w:r>
                        <w:proofErr w:type="spellEnd"/>
                        <w:r w:rsidRPr="009B3C2D">
                          <w:rPr>
                            <w:rFonts w:cs="Times New Roman"/>
                            <w:color w:val="1F497D" w:themeColor="text2"/>
                            <w:sz w:val="20"/>
                            <w:szCs w:val="20"/>
                          </w:rPr>
                          <w:t xml:space="preserve"> </w:t>
                        </w:r>
                        <w:r w:rsidRPr="009B3C2D"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>на 1</w:t>
                        </w:r>
                        <w:r w:rsidRPr="009B3C2D"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  <w:lang w:val="en-US"/>
                          </w:rPr>
                          <w:t>-3</w:t>
                        </w:r>
                        <w:r w:rsidRPr="009B3C2D">
                          <w:rPr>
                            <w:rFonts w:cs="Times New Roman"/>
                            <w:b/>
                            <w:color w:val="1F497D" w:themeColor="text2"/>
                            <w:sz w:val="20"/>
                            <w:szCs w:val="20"/>
                          </w:rPr>
                          <w:t xml:space="preserve"> года вперед</w:t>
                        </w:r>
                      </w:p>
                    </w:txbxContent>
                  </v:textbox>
                </v:shape>
                <v:shape id="Text Box 19" o:spid="_x0000_s1033" type="#_x0000_t202" style="position:absolute;left:4171;top:576;width:460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qGDMYA&#10;AADcAAAADwAAAGRycy9kb3ducmV2LnhtbESPT2vCQBTE74LfYXmF3sxupfgndRWxVLwUMS3a42v2&#10;NQlm34bsqmk/fVcQPA4z8xtmtuhsLc7U+sqxhqdEgSDOnam40PD58TaYgPAB2WDtmDT8kofFvN+b&#10;YWrchXd0zkIhIoR9ihrKEJpUSp+XZNEnriGO3o9rLYYo20KaFi8Rbms5VGokLVYcF0psaFVSfsxO&#10;VoPP1Wi/fc72h2+5pr+pMa9f63etHx+65QuIQF24h2/tjdEwVGO4nolHQM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qGDMYAAADcAAAADwAAAAAAAAAAAAAAAACYAgAAZHJz&#10;L2Rvd25yZXYueG1sUEsFBgAAAAAEAAQA9QAAAIsDAAAAAA==&#10;" strokecolor="white [3212]">
                  <v:textbox>
                    <w:txbxContent>
                      <w:p w:rsidR="00DF7DEA" w:rsidRDefault="00DF7DEA" w:rsidP="00981CF6">
                        <w:pPr>
                          <w:jc w:val="center"/>
                          <w:rPr>
                            <w:rFonts w:cs="Times New Roman"/>
                            <w:b/>
                            <w:color w:val="1F497D" w:themeColor="text2"/>
                          </w:rPr>
                        </w:pPr>
                        <w:r>
                          <w:rPr>
                            <w:rFonts w:cs="Times New Roman"/>
                            <w:b/>
                            <w:color w:val="1F497D" w:themeColor="text2"/>
                          </w:rPr>
                          <w:t>Горизонт планирования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594"/>
      </w:tblGrid>
      <w:tr w:rsidR="00981CF6" w:rsidRPr="00CE07FB" w:rsidTr="00931516"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Класс проекта</w:t>
            </w:r>
          </w:p>
        </w:tc>
        <w:tc>
          <w:tcPr>
            <w:tcW w:w="453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83451C3" wp14:editId="1A318F9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-636</wp:posOffset>
                      </wp:positionV>
                      <wp:extent cx="2905125" cy="0"/>
                      <wp:effectExtent l="0" t="76200" r="28575" b="95250"/>
                      <wp:wrapNone/>
                      <wp:docPr id="19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05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385D2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-3.1pt;margin-top:-.05pt;width:228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" strokecolor="#1f497d [3215]" strokeweight="2pt">
                      <v:stroke endarrow="block"/>
                    </v:shape>
                  </w:pict>
                </mc:Fallback>
              </mc:AlternateConten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Годы</w:t>
            </w:r>
          </w:p>
        </w:tc>
      </w:tr>
      <w:tr w:rsidR="00981CF6" w:rsidRPr="00CE07FB" w:rsidTr="00931516">
        <w:trPr>
          <w:trHeight w:val="546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</w:t>
            </w:r>
          </w:p>
        </w:tc>
      </w:tr>
      <w:tr w:rsidR="00981CF6" w:rsidRPr="00CE07FB" w:rsidTr="00931516">
        <w:trPr>
          <w:trHeight w:val="568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 xml:space="preserve">I </w:t>
            </w:r>
            <w:r w:rsidRPr="00CE07FB">
              <w:rPr>
                <w:rFonts w:cs="Times New Roman"/>
                <w:szCs w:val="24"/>
              </w:rPr>
              <w:t>Стратегические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</w:tr>
      <w:tr w:rsidR="00981CF6" w:rsidRPr="00CE07FB" w:rsidTr="00931516">
        <w:trPr>
          <w:trHeight w:val="561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II</w:t>
            </w:r>
            <w:r w:rsidRPr="00CE07FB">
              <w:rPr>
                <w:rFonts w:cs="Times New Roman"/>
                <w:szCs w:val="24"/>
              </w:rPr>
              <w:t xml:space="preserve"> Эффективность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55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III</w:t>
            </w:r>
            <w:r w:rsidRPr="00CE07FB">
              <w:rPr>
                <w:rFonts w:cs="Times New Roman"/>
                <w:szCs w:val="24"/>
              </w:rPr>
              <w:t xml:space="preserve"> Обязательные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49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IV</w:t>
            </w:r>
            <w:r w:rsidRPr="00CE07FB">
              <w:rPr>
                <w:rFonts w:cs="Times New Roman"/>
                <w:szCs w:val="24"/>
              </w:rPr>
              <w:t xml:space="preserve"> Надежность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V</w:t>
            </w:r>
            <w:r w:rsidRPr="00CE07FB">
              <w:rPr>
                <w:rFonts w:cs="Times New Roman"/>
                <w:szCs w:val="24"/>
              </w:rPr>
              <w:t xml:space="preserve"> Технологические присоединения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65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VI</w:t>
            </w:r>
            <w:r w:rsidRPr="00CE07FB">
              <w:rPr>
                <w:rFonts w:cs="Times New Roman"/>
                <w:szCs w:val="24"/>
              </w:rPr>
              <w:t xml:space="preserve"> Прочие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59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VII</w:t>
            </w:r>
            <w:r w:rsidRPr="00CE07FB">
              <w:rPr>
                <w:rFonts w:cs="Times New Roman"/>
                <w:szCs w:val="24"/>
              </w:rPr>
              <w:t xml:space="preserve"> Тепловые сети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rPr>
          <w:trHeight w:val="553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VIII</w:t>
            </w:r>
            <w:r w:rsidRPr="00CE07FB">
              <w:rPr>
                <w:rFonts w:cs="Times New Roman"/>
                <w:szCs w:val="24"/>
              </w:rPr>
              <w:t xml:space="preserve"> ПИР будущих лет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color w:val="8DB3E2" w:themeColor="text2" w:themeTint="66"/>
                <w:szCs w:val="24"/>
                <w:lang w:val="en-US"/>
              </w:rPr>
            </w:pPr>
            <w:r w:rsidRPr="00CE07FB">
              <w:rPr>
                <w:rFonts w:cs="Times New Roman"/>
                <w:color w:val="8DB3E2" w:themeColor="text2" w:themeTint="66"/>
                <w:szCs w:val="24"/>
                <w:lang w:val="en-US"/>
              </w:rPr>
              <w:t>V</w:t>
            </w: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981CF6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Десятилетняя, трехлетняя и годовая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содержат: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2"/>
              </w:numPr>
              <w:tabs>
                <w:tab w:val="left" w:pos="2837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Сумму бюджета с различной степенью детализации и временным горизонтом в зависимости от вида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2"/>
              </w:numPr>
              <w:tabs>
                <w:tab w:val="left" w:pos="2837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Перечень  проектов  в  рамках определенных бюджетов с разной степенью детализации в зависимости от вида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3.1.2. </w:t>
            </w:r>
            <w:r w:rsidRPr="00CE07FB">
              <w:rPr>
                <w:rStyle w:val="FontStyle343"/>
                <w:sz w:val="24"/>
                <w:szCs w:val="24"/>
              </w:rPr>
              <w:t>Содержание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десяти</w:t>
            </w:r>
            <w:r>
              <w:rPr>
                <w:rStyle w:val="FontStyle343"/>
                <w:sz w:val="24"/>
                <w:szCs w:val="24"/>
              </w:rPr>
              <w:t>л</w:t>
            </w:r>
            <w:r w:rsidRPr="00CE07FB">
              <w:rPr>
                <w:rStyle w:val="FontStyle343"/>
                <w:sz w:val="24"/>
                <w:szCs w:val="24"/>
              </w:rPr>
              <w:t>етней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31"/>
              <w:widowControl/>
              <w:tabs>
                <w:tab w:val="left" w:pos="21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Целью десятилетнего (долгосрочного) инвестиционного планирования является определение приоритетов строительства новых блоков и замены турбин и котлов электростанций на следующие 10 лет исходя из стратегии ОАО «ТГК-1». Содержание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включает в себя:</w:t>
            </w:r>
          </w:p>
          <w:p w:rsidR="00981CF6" w:rsidRPr="00CE07FB" w:rsidRDefault="00981CF6" w:rsidP="00931516">
            <w:pPr>
              <w:pStyle w:val="Style148"/>
              <w:widowControl/>
              <w:numPr>
                <w:ilvl w:val="0"/>
                <w:numId w:val="53"/>
              </w:numPr>
              <w:tabs>
                <w:tab w:val="left" w:pos="21"/>
              </w:tabs>
              <w:spacing w:line="240" w:lineRule="auto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Перечень проектов I класса </w:t>
            </w:r>
            <w:r>
              <w:rPr>
                <w:rStyle w:val="FontStyle344"/>
                <w:rFonts w:ascii="Times New Roman" w:cs="Times New Roman"/>
                <w:lang w:eastAsia="en-US"/>
              </w:rPr>
              <w:t>«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>Стратегические</w:t>
            </w:r>
            <w:r>
              <w:rPr>
                <w:rStyle w:val="FontStyle344"/>
                <w:rFonts w:ascii="Times New Roman" w:cs="Times New Roman"/>
                <w:lang w:eastAsia="en-US"/>
              </w:rPr>
              <w:t>»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>, начало реализации которых запланировано в течение следующих 10 лет</w:t>
            </w:r>
          </w:p>
          <w:p w:rsidR="00981CF6" w:rsidRPr="00CE07FB" w:rsidRDefault="00981CF6" w:rsidP="00931516">
            <w:pPr>
              <w:pStyle w:val="Style148"/>
              <w:widowControl/>
              <w:numPr>
                <w:ilvl w:val="0"/>
                <w:numId w:val="53"/>
              </w:numPr>
              <w:tabs>
                <w:tab w:val="left" w:pos="21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Бюджет на каждый проект I класса, разбитый по годам на следующие 10 лет</w:t>
            </w:r>
          </w:p>
          <w:p w:rsidR="00981CF6" w:rsidRPr="00CE07FB" w:rsidRDefault="00981CF6" w:rsidP="00931516">
            <w:pPr>
              <w:pStyle w:val="Style148"/>
              <w:widowControl/>
              <w:numPr>
                <w:ilvl w:val="0"/>
                <w:numId w:val="53"/>
              </w:numPr>
              <w:tabs>
                <w:tab w:val="left" w:pos="21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размер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проектов, разбитый по годам на следующие 10 лет.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21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бюджет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равен сумме бюджетов проектов данного класса в текущем году.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21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размер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равен сумме бюджетов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и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Таким образом, в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подробно определяется содержание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проектов с разбивкой сметы каждого из них по годам, а по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классам рассчитывается только общая сумма бюджета на каждый год.</w:t>
            </w:r>
          </w:p>
          <w:p w:rsidR="00981CF6" w:rsidRPr="00CE07FB" w:rsidRDefault="00981CF6" w:rsidP="00931516">
            <w:pPr>
              <w:pStyle w:val="Style15"/>
              <w:widowControl/>
              <w:spacing w:before="120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Форма содержания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находится в Приложении 3 (Форма 1).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3.1.3. </w:t>
            </w:r>
            <w:r w:rsidRPr="00CE07FB">
              <w:rPr>
                <w:rStyle w:val="FontStyle343"/>
                <w:sz w:val="24"/>
                <w:szCs w:val="24"/>
              </w:rPr>
              <w:t>Содержание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трехлетней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5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Целью трехлетнего (среднесрочного) инвестиционного планирования является определение приоритетов реализации проектов классов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на следующие 3 года.</w:t>
            </w:r>
          </w:p>
          <w:p w:rsidR="00981CF6" w:rsidRPr="00CE07FB" w:rsidRDefault="00981CF6" w:rsidP="00931516">
            <w:pPr>
              <w:pStyle w:val="Style15"/>
              <w:widowControl/>
              <w:spacing w:before="96"/>
              <w:rPr>
                <w:rStyle w:val="FontStyle344"/>
                <w:rFonts w:ascii="Times New Roman" w:cs="Times New Roman"/>
              </w:rPr>
            </w:pPr>
            <w:proofErr w:type="gramStart"/>
            <w:r w:rsidRPr="00CE07FB">
              <w:rPr>
                <w:rStyle w:val="FontStyle344"/>
                <w:rFonts w:ascii="Times New Roman" w:cs="Times New Roman"/>
              </w:rPr>
              <w:t>Трехлетняя</w:t>
            </w:r>
            <w:proofErr w:type="gram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включает в себя 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бюджет с подробным перечнем проектов I-</w:t>
            </w: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классов, разбитый по годам на следующие 3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  <w:r w:rsidRPr="00CE07FB" w:rsidDel="00D6084B">
              <w:rPr>
                <w:rStyle w:val="FontStyle344"/>
                <w:rFonts w:ascii="Times New Roman" w:cs="Times New Roman"/>
              </w:rPr>
              <w:t xml:space="preserve"> 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Форма содержания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находится в Приложении 3 (Форма 2).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3.1.4. </w:t>
            </w:r>
            <w:r w:rsidRPr="00CE07FB">
              <w:rPr>
                <w:rStyle w:val="FontStyle343"/>
                <w:sz w:val="24"/>
                <w:szCs w:val="24"/>
              </w:rPr>
              <w:t>Содержание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годовой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491"/>
              </w:tabs>
              <w:spacing w:line="240" w:lineRule="auto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Целью годового (краткосрочного) инвестиционного планирования является определение приоритетов финансирования проектов каждого класса на следующий год, поэтому годовая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включает в себя перечень всех проектов со сметой на следующий год, разбитых по классам.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Форма содержания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находится в Приложении 3 (Форма 3).</w:t>
            </w: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6"/>
              <w:widowControl/>
              <w:numPr>
                <w:ilvl w:val="1"/>
                <w:numId w:val="54"/>
              </w:numPr>
              <w:tabs>
                <w:tab w:val="left" w:pos="2491"/>
              </w:tabs>
              <w:spacing w:line="240" w:lineRule="auto"/>
              <w:ind w:right="34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Предпосылки для инвестиционного планирования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3.2.1. </w:t>
            </w:r>
            <w:r w:rsidRPr="00CE07FB">
              <w:rPr>
                <w:rStyle w:val="FontStyle343"/>
                <w:sz w:val="24"/>
                <w:szCs w:val="24"/>
              </w:rPr>
              <w:t>Цели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формирования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предпосылок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планирования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right" w:pos="10286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Процессу   инвестиционного   планирования   предшествует ежегодное прогнозирование сценарных условий развития ОАО «ТГК-1» на следующие 10 лет, которые будут являться вводными параметрами для расчетов бизнес-планов по проектам, входящим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3.2.1. </w:t>
            </w:r>
            <w:r w:rsidRPr="00CE07FB">
              <w:rPr>
                <w:rStyle w:val="FontStyle343"/>
                <w:sz w:val="24"/>
                <w:szCs w:val="24"/>
              </w:rPr>
              <w:t>Прогнозируемые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tabs>
                <w:tab w:val="left" w:pos="2554"/>
              </w:tabs>
              <w:spacing w:before="53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финансово-экономические расчеты ОАО «ТГК-1» производятся на основе единых предпосылок. Таким образом, для всех бизнес-планов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классов, а также отдельных показателей проектов III-VI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используются одни и те же вводные параметры, связанные с финансовой моделью ОАО «ТГК-1». Поэтому для целей инвестиционного планирования определяются и ежегодно уточняются следующие вводные параметры: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2"/>
              </w:numPr>
              <w:tabs>
                <w:tab w:val="left" w:pos="2832"/>
              </w:tabs>
              <w:spacing w:line="240" w:lineRule="auto"/>
              <w:ind w:left="2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Макроэкономические параметры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2"/>
              </w:numPr>
              <w:tabs>
                <w:tab w:val="left" w:pos="2832"/>
              </w:tabs>
              <w:spacing w:line="240" w:lineRule="auto"/>
              <w:ind w:left="2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Цены на топливо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2"/>
              </w:numPr>
              <w:tabs>
                <w:tab w:val="left" w:pos="2832"/>
              </w:tabs>
              <w:spacing w:line="240" w:lineRule="auto"/>
              <w:ind w:left="2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Параметры рынка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электрогенерации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(баланс мощности, выработка электроэнергии 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теплоэнергии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электростанциями)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2"/>
              </w:numPr>
              <w:tabs>
                <w:tab w:val="left" w:pos="2832"/>
              </w:tabs>
              <w:spacing w:line="240" w:lineRule="auto"/>
              <w:ind w:left="2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Цены на электроэнергию, мощность 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теплоэнергию</w:t>
            </w:r>
            <w:proofErr w:type="spellEnd"/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2"/>
              </w:numPr>
              <w:tabs>
                <w:tab w:val="left" w:pos="2832"/>
              </w:tabs>
              <w:spacing w:line="240" w:lineRule="auto"/>
              <w:ind w:left="23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Финансово-экономические     параметры     ОАО «ТГК-1» (в соответствии с финансовой моделью ОАО «ТГК-1»)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right" w:pos="10286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3.2.3. </w:t>
            </w:r>
            <w:r w:rsidRPr="00CE07FB">
              <w:rPr>
                <w:rStyle w:val="FontStyle343"/>
                <w:sz w:val="24"/>
                <w:szCs w:val="24"/>
              </w:rPr>
              <w:t>Сценарии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развития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1701"/>
              </w:tabs>
              <w:spacing w:line="240" w:lineRule="auto"/>
              <w:ind w:right="614"/>
              <w:rPr>
                <w:rFonts w:ascii="Times New Roman" w:cs="Times New Roman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tabs>
                <w:tab w:val="left" w:pos="254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связи  с вероятностью  различных сценариев  развития отрасли электроэнергетики, прогнозов по топливу, генерации и рынку, вводные параметры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инвестпланирования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должны быть сформулированы в двух сценариях: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5"/>
              </w:numPr>
              <w:tabs>
                <w:tab w:val="left" w:pos="2846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Базовом - наиболее реалистичном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55"/>
              </w:numPr>
              <w:tabs>
                <w:tab w:val="left" w:pos="2846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Пессимистичном для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За основу для оценки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всех классов (включая расчеты бизнес-планов) берется базовый сценарий. Пессимистичный сценарий используется только для оценки риска снижения экономической эффективности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right" w:pos="10286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3.2.4. </w:t>
            </w:r>
            <w:r w:rsidRPr="00CE07FB">
              <w:rPr>
                <w:rStyle w:val="FontStyle343"/>
                <w:sz w:val="24"/>
                <w:szCs w:val="24"/>
              </w:rPr>
              <w:t>Ответственность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определение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актуализацию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вводных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параметров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Указанные параметры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инвестпланирования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ежегодно определяются и/или актуализируются Департаментом по экономике, Финансовым департаментом и Департаментом инвестиций, которые впоследствии Департамент инвестиций использует для расчета бизнес-планов проектов.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right" w:pos="10286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3.2.5. </w:t>
            </w:r>
            <w:r w:rsidRPr="00CE07FB">
              <w:rPr>
                <w:rStyle w:val="FontStyle343"/>
                <w:sz w:val="24"/>
                <w:szCs w:val="24"/>
              </w:rPr>
              <w:t>Утверждение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предпосылок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инвестпланирования</w:t>
            </w:r>
            <w:proofErr w:type="spellEnd"/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Данные прогнозы и предпосылки обновляются ежегодно и утверждаются приказом Генерального директора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финансово-экономические расчеты ОАО «ТГК-1» производятся на основании этих предпосылок (включая финансовую модель ОАО «ТГК-1», расчет бюджета ОАО «ТГК-1», бизнес-планы отдельных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 др.)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3.2.6. </w:t>
            </w: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штрафов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условиям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ОРЭ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оценки проектов IV класса "Надежность" необходим расчет штрафов за снижение уровня рабочей мощности, рассчитываемых согласно условиям </w:t>
            </w:r>
            <w:r w:rsidRPr="00CE07FB">
              <w:rPr>
                <w:rStyle w:val="FontStyle257"/>
                <w:rFonts w:ascii="Times New Roman" w:cs="Times New Roman"/>
              </w:rPr>
              <w:t xml:space="preserve">НОРЭМ </w:t>
            </w:r>
            <w:r w:rsidRPr="00CE07FB">
              <w:rPr>
                <w:rStyle w:val="FontStyle344"/>
                <w:rFonts w:ascii="Times New Roman" w:cs="Times New Roman"/>
              </w:rPr>
              <w:t>в зависимости от продолжительности аварии.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связи с этим Производственный департамент предоставляет шкалу штрафов в зависимости от продолжительности аварии по запросу участников инвестиционного процесса (например, Департамента инвестиций) и сообщает заинтересованным отделам об изменениях в системе штрафов.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3.2.7. </w:t>
            </w: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штрафов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III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«</w:t>
            </w:r>
            <w:r w:rsidRPr="00CE07FB">
              <w:rPr>
                <w:rStyle w:val="FontStyle344"/>
                <w:rFonts w:ascii="Times New Roman" w:cs="Times New Roman"/>
                <w:b/>
              </w:rPr>
              <w:t>Обязательные</w:t>
            </w:r>
            <w:r>
              <w:rPr>
                <w:rStyle w:val="FontStyle344"/>
                <w:rFonts w:ascii="Times New Roman" w:cs="Times New Roman"/>
                <w:b/>
              </w:rPr>
              <w:t>»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оценки проектов III класса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Обязательные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необходим расчет ожидаемой величины штрафа в случае несвоевременной реализации предписаний.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связи с этим, Департамент по правовым вопросам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ОАО «ТГК-1» ежегодно предоставляет таблицу возможных штрафов в соответствии с Кодексом Российской Федерации об административных правонарушениях и другими нормативными документами по запросу участников инвестиционного процесса (например, Департамента инвестиций) и сообщает заинтересованным отделам об изменениях в системе штрафов. Индикативная таблица со штрафами (актуальными на 01.08.2008 г.) представлена в Приложении 7.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Также, в правовом департаменте (или другом подразделении) в филиале должна аккумулироваться информация по имеющимся контрактам каждого филиала со сторонними организациями. При заполнении величины ожидаемого штрафа, инициаторы могут обращаться к условиям данных контрактов, прописывающих возможные санкции за нарушение их условий.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3.2.8. </w:t>
            </w:r>
            <w:r w:rsidRPr="00CE07FB">
              <w:rPr>
                <w:rStyle w:val="FontStyle343"/>
                <w:sz w:val="24"/>
                <w:szCs w:val="24"/>
              </w:rPr>
              <w:t>Дефлятор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заполнении информации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классов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>, а также при расчете бюджета по всем классам, необходимо использование единого дефлятора инвестиций.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этого, ежегодно необходимо: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360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•</w:t>
            </w:r>
            <w:r w:rsidRPr="00CE07FB">
              <w:rPr>
                <w:rStyle w:val="FontStyle344"/>
                <w:rFonts w:ascii="Times New Roman" w:cs="Times New Roman"/>
              </w:rPr>
              <w:tab/>
              <w:t xml:space="preserve">Проводить анонимный </w:t>
            </w:r>
            <w:r w:rsidRPr="00CE07FB">
              <w:rPr>
                <w:rStyle w:val="FontStyle343"/>
                <w:sz w:val="24"/>
                <w:szCs w:val="24"/>
              </w:rPr>
              <w:t>опрос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поставщиков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в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электроэнергетике (напр.,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Siemens</w:t>
            </w:r>
            <w:r w:rsidRPr="00CE07FB">
              <w:rPr>
                <w:rStyle w:val="FontStyle344"/>
                <w:rFonts w:ascii="Times New Roman" w:cs="Times New Roman"/>
              </w:rPr>
              <w:t xml:space="preserve">,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Alstom</w:t>
            </w:r>
            <w:r w:rsidRPr="00CE07FB">
              <w:rPr>
                <w:rStyle w:val="FontStyle344"/>
                <w:rFonts w:ascii="Times New Roman" w:cs="Times New Roman"/>
              </w:rPr>
              <w:t>, др.) по планируемому удорожанию различных категорий оборудования. На основе полученной информации, определить удорожание по оборудованию в среднем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56"/>
              </w:numPr>
              <w:tabs>
                <w:tab w:val="left" w:pos="2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Проводить опрос или производить запрос данных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удорожанию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СМР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у проектных институтов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56"/>
              </w:numPr>
              <w:tabs>
                <w:tab w:val="left" w:pos="734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Ежегодно наравне с другими вводными данными, 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>приказом по ОАО «ТГК-1» утверждать единый дефлятор инвестиций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734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  <w:b/>
                <w:bCs/>
              </w:rPr>
            </w:pPr>
          </w:p>
          <w:p w:rsidR="00981CF6" w:rsidRPr="00CE07FB" w:rsidRDefault="00981CF6" w:rsidP="00931516">
            <w:pPr>
              <w:pStyle w:val="Style16"/>
              <w:widowControl/>
              <w:spacing w:before="115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прогноза дефлятора предлагается ежегодно нанимать маркетинговое агентство (см. Приложение 6 с перечнем потенциальных партнеров) или усилить внутренние функции ОАО «ТГК-1» по анализу рынка.</w:t>
            </w:r>
          </w:p>
          <w:p w:rsidR="00981CF6" w:rsidRPr="00CE07FB" w:rsidRDefault="00981CF6" w:rsidP="00931516">
            <w:pPr>
              <w:pStyle w:val="Style16"/>
              <w:widowControl/>
              <w:spacing w:before="115" w:line="254" w:lineRule="exact"/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6"/>
              <w:widowControl/>
              <w:spacing w:before="115" w:line="254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Default="00981CF6" w:rsidP="00981CF6">
      <w:r>
        <w:br w:type="page"/>
      </w: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53"/>
              </w:numPr>
              <w:spacing w:line="240" w:lineRule="auto"/>
              <w:ind w:right="10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Методика бюджетирования инвестиционных 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  <w:b/>
              </w:rPr>
            </w:pPr>
          </w:p>
          <w:p w:rsidR="00981CF6" w:rsidRPr="00CE07FB" w:rsidRDefault="00981CF6" w:rsidP="00931516">
            <w:pPr>
              <w:jc w:val="center"/>
              <w:rPr>
                <w:rStyle w:val="FontStyle344"/>
                <w:rFonts w:ascii="Times New Roman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  <w:sz w:val="24"/>
                <w:szCs w:val="24"/>
              </w:rPr>
              <w:t>4.1. Порядок бюджетирования инвестиционных программ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4.1.1. </w:t>
            </w:r>
            <w:r w:rsidRPr="00CE07FB">
              <w:rPr>
                <w:rStyle w:val="FontStyle343"/>
                <w:sz w:val="24"/>
                <w:szCs w:val="24"/>
              </w:rPr>
              <w:t>Порядок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бюджетирования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Бюджетирование инвестиционных программ происходит в следующем порядке: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7"/>
              </w:numPr>
              <w:ind w:right="19"/>
              <w:rPr>
                <w:rStyle w:val="FontStyle344"/>
                <w:rFonts w:ascii="Times New Roman" w:cs="Times New Roman"/>
                <w:lang w:eastAsia="en-US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Определяется бюджет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eastAsia="en-US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по годам на </w:t>
            </w:r>
            <w:r w:rsidRPr="00CE07FB">
              <w:rPr>
                <w:rStyle w:val="FontStyle344"/>
                <w:rFonts w:ascii="Times New Roman" w:cs="Times New Roman"/>
              </w:rPr>
              <w:t>основе финансовой модели ОАО «ТГК-1» в разбивке: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34"/>
              </w:numPr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Попроектный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бюджет I класса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34"/>
              </w:numPr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бюджет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57"/>
              </w:numPr>
              <w:tabs>
                <w:tab w:val="left" w:pos="3571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 основе бюджета первых трех лет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определяется бюджет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разбивке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попроектного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бюджета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</w:t>
            </w:r>
          </w:p>
          <w:p w:rsidR="00981CF6" w:rsidRPr="00CE07FB" w:rsidRDefault="00981CF6" w:rsidP="00931516">
            <w:pPr>
              <w:pStyle w:val="Style121"/>
              <w:widowControl/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21"/>
              <w:widowControl/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3. На основе бюджета первого года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определяется бюджет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который затем детализируется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попроектно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всем классам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  <w:b/>
              </w:rPr>
            </w:pPr>
          </w:p>
          <w:p w:rsidR="00981CF6" w:rsidRPr="00CE07FB" w:rsidRDefault="00981CF6" w:rsidP="00931516">
            <w:pPr>
              <w:jc w:val="center"/>
              <w:rPr>
                <w:rStyle w:val="FontStyle344"/>
                <w:rFonts w:ascii="Times New Roman" w:cs="Times New Roman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  <w:sz w:val="24"/>
                <w:szCs w:val="24"/>
              </w:rPr>
              <w:t>4.2. Методика бюджетирования десятилетней инвестиционной программы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4.2.1. </w:t>
            </w:r>
            <w:r w:rsidRPr="00CE07FB">
              <w:rPr>
                <w:rStyle w:val="FontStyle343"/>
                <w:sz w:val="24"/>
                <w:szCs w:val="24"/>
              </w:rPr>
              <w:t>Принципы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определения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размера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десятилетней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Ежегодный размер десятилетней инвестиционной программы определяется исходя из потребностей в инвестициях ОАО «ТГК-1» в соответствии с ее стратегией развития и ограничивается возможностями финансирования инвестиционной программы при помощи: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8"/>
              </w:numPr>
              <w:tabs>
                <w:tab w:val="left" w:pos="293"/>
              </w:tabs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Привлечения заемных средств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8"/>
              </w:numPr>
              <w:tabs>
                <w:tab w:val="left" w:pos="293"/>
              </w:tabs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Использования собственных средств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Размер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уточняется ежегодно на основе уточненной финансовой модели ОАО «ТГК-1».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  <w:lang w:val="en-US"/>
              </w:rPr>
            </w:pPr>
            <w:r w:rsidRPr="00CE07FB">
              <w:rPr>
                <w:rStyle w:val="FontStyle343"/>
                <w:sz w:val="24"/>
                <w:szCs w:val="24"/>
              </w:rPr>
              <w:t>4.2.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2</w:t>
            </w:r>
            <w:r w:rsidRPr="00CE07FB">
              <w:rPr>
                <w:rStyle w:val="FontStyle343"/>
                <w:sz w:val="24"/>
                <w:szCs w:val="24"/>
              </w:rPr>
              <w:t xml:space="preserve">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 каждого проекта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рассчитывается исходя из его обоснованной стоимости и возможностей привлечения заемных средств для финансирования конкретного проекта в установленные сроки.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 каждого проекта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ежегодно уточняется.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4.2.2.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Ежегодный общий бюджет долгосрочной инвестиционной программы на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определяется как сумма ежегодных бюджетов каждого проекта.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4.2.4.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Ежегодный общий бюджет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на 10 лет вперед определяется исходя из прогноза размера финансирования проектов данного класса.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бюджет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ежегодно уточняется на основе финансовой модели ОАО «ТГК-1».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Источники финансирования определяются на основе финансового потока ОАО «ТГК-1» (амортизации, прибыли и других источников финансирования) согласно финансовой модели ОАО «ТГК-1» и возможностей привлечения заемных средств для финансирования проектов данных классов, а также долговой нагрузки ОАО «ТГК-1» (в соответствии с Положением о кредитной политике и управлении временно свободными денежными средствами ОАО «ТГК-1»).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Основными источниками финансирования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является амортизация, прибыль, плата за технологическое присоединение.</w:t>
            </w:r>
          </w:p>
          <w:p w:rsidR="00981CF6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9548C" w:rsidRDefault="0099548C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  <w:p w:rsidR="0099548C" w:rsidRDefault="0099548C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  <w:p w:rsidR="0099548C" w:rsidRDefault="0099548C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  <w:p w:rsidR="0099548C" w:rsidRDefault="0099548C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4.3. Методика бюджетирования трехлетней инвестиционной программы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4.3.1. </w:t>
            </w:r>
            <w:r w:rsidRPr="00CE07FB">
              <w:rPr>
                <w:rStyle w:val="FontStyle343"/>
                <w:sz w:val="24"/>
                <w:szCs w:val="24"/>
              </w:rPr>
              <w:t>Размер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трехлетней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Размер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годам равен уточненному размеру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следующие 3 года (см. п. 4.2.1.).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4.3.2.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"Стратегические" и общий бюджет на класс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proofErr w:type="gramStart"/>
            <w:r w:rsidRPr="00CE07FB">
              <w:rPr>
                <w:rStyle w:val="FontStyle344"/>
                <w:rFonts w:ascii="Times New Roman" w:cs="Times New Roman"/>
              </w:rPr>
              <w:t xml:space="preserve">Бюджет каждого проекта из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равен уточненному бюджету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п. 4.2.2.-4.2.3) исходя из реализации проектов в предыдущем году и возможностей финансирования.</w:t>
            </w:r>
            <w:proofErr w:type="gramEnd"/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4.3.3.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>"Эффективность"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Бюджет на класс II "Эффективность" закладывается на уровне предыдущего года с учетом индексирования по дефлятору инвестиций в энергетике (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см.раздел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3.2.8.).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4.3.4.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>"Обязательные"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 на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"Обязательные" закладывается на уровне предыдущего года с учетом индексирования по дефлятору инвестиций в энергетике (см.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раздел 3.2.8.).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4.3.5.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IV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>"Надежность"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Максимальный уровень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"Надежность" определяется </w:t>
            </w:r>
            <w:r w:rsidRPr="00CE07FB">
              <w:rPr>
                <w:rStyle w:val="FontStyle344"/>
                <w:rFonts w:ascii="Times New Roman"/>
              </w:rPr>
              <w:t xml:space="preserve">в размере амортизации, с возможностью увеличения при условии выполнения </w:t>
            </w:r>
            <w:proofErr w:type="spellStart"/>
            <w:r w:rsidRPr="00CE07FB">
              <w:rPr>
                <w:rStyle w:val="FontStyle344"/>
                <w:rFonts w:ascii="Times New Roman"/>
              </w:rPr>
              <w:t>ковенант</w:t>
            </w:r>
            <w:proofErr w:type="spellEnd"/>
            <w:r w:rsidRPr="00CE07FB">
              <w:rPr>
                <w:rStyle w:val="FontStyle344"/>
                <w:rFonts w:ascii="Times New Roman"/>
              </w:rPr>
              <w:t xml:space="preserve"> Кредитной политики Компании.</w:t>
            </w:r>
          </w:p>
          <w:p w:rsidR="00981CF6" w:rsidRPr="00CE07FB" w:rsidRDefault="00981CF6" w:rsidP="00931516">
            <w:pPr>
              <w:pStyle w:val="Style8"/>
              <w:widowControl/>
              <w:ind w:firstLine="2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рамках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расчетного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максимального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размера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бюджета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"Надежность", а также с учетом минимально приемлемого уровня вероятного ущерба от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проектов, на основании финансовых возможностей Общества, </w:t>
            </w:r>
            <w:r w:rsidRPr="00CE07FB">
              <w:rPr>
                <w:rStyle w:val="FontStyle343"/>
                <w:sz w:val="24"/>
                <w:szCs w:val="24"/>
              </w:rPr>
              <w:t>Генеральным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ОАО «ТГК-1» ежегодно </w:t>
            </w:r>
            <w:r w:rsidRPr="00CE07FB">
              <w:rPr>
                <w:rStyle w:val="FontStyle343"/>
                <w:sz w:val="24"/>
                <w:szCs w:val="24"/>
              </w:rPr>
              <w:t>определяется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фактический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"Надежность"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8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4.3.6.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"Технологические присоединения"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Максимальный уровень бюджета на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"Технологические присоединения" определяется в рамках объемов по заключенным договорам на технологическое присоединение с учетом данных по  перспективным подключениям.</w:t>
            </w:r>
          </w:p>
          <w:p w:rsidR="00981CF6" w:rsidRPr="00CE07FB" w:rsidRDefault="00981CF6" w:rsidP="00931516">
            <w:pPr>
              <w:pStyle w:val="Style8"/>
              <w:widowControl/>
              <w:ind w:firstLine="2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рамках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расчетного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максимального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размера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бюджета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"Технологические присоединения", а также с учетом финансовых возможностей Общества, </w:t>
            </w:r>
            <w:r w:rsidRPr="00CE07FB">
              <w:rPr>
                <w:rStyle w:val="FontStyle343"/>
                <w:sz w:val="24"/>
                <w:szCs w:val="24"/>
              </w:rPr>
              <w:t>Генеральным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ОАО «ТГК-1» ежегодно </w:t>
            </w:r>
            <w:r w:rsidRPr="00CE07FB">
              <w:rPr>
                <w:rStyle w:val="FontStyle343"/>
                <w:sz w:val="24"/>
                <w:szCs w:val="24"/>
              </w:rPr>
              <w:t>определяется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фактический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"Технологические присоединения"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4.3.7.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"Прочие"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Максимально возможный бюджет на прочие проекты закладывается в размере не более 15% от суммы инвестиций на классы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>. Ежегодно максимально возможный бюджет на "Прочие" индексируется согласно дефлятору Министерства экономического развития и торговли (МЭРТ).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рамках максимально возможного бюджета на "Прочие", фактический ежегодный размер бюджета на класс "Прочие" устанавливается Генеральным директором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рамках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"Прочие" отдельным решением определяется размер бюджета на статью "Оборудование, не требующее монтажа". Размер бюджета на данную статью закладывается на уровне предыдущего года с учетом дефлятора МЭР.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9548C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4.3.8.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«Тепловые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сети»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Максимальный уровень бюджета на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"Тепловые сети" закладывается на уровне предыдущего года с учетом индексирования по дефлятору инвестиций в энергетике (см.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раздел 3.2.8.).</w:t>
            </w:r>
          </w:p>
          <w:p w:rsidR="00981CF6" w:rsidRPr="00CE07FB" w:rsidRDefault="00981CF6" w:rsidP="00931516">
            <w:pPr>
              <w:pStyle w:val="Style8"/>
              <w:widowControl/>
              <w:ind w:firstLine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рамках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расчетного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максимального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размера</w:t>
            </w:r>
            <w:r w:rsidRPr="00CE07FB">
              <w:rPr>
                <w:rStyle w:val="FontStyle343"/>
                <w:sz w:val="24"/>
                <w:szCs w:val="24"/>
              </w:rPr>
              <w:t xml:space="preserve">   </w:t>
            </w:r>
            <w:r w:rsidRPr="00CE07FB">
              <w:rPr>
                <w:rStyle w:val="FontStyle343"/>
                <w:sz w:val="24"/>
                <w:szCs w:val="24"/>
              </w:rPr>
              <w:t>бюджета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"Тепловые сети", а также с учетом финансовых возможностей Общества, </w:t>
            </w:r>
            <w:r w:rsidRPr="00CE07FB">
              <w:rPr>
                <w:rStyle w:val="FontStyle343"/>
                <w:sz w:val="24"/>
                <w:szCs w:val="24"/>
              </w:rPr>
              <w:t>Генеральным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ОАО «ТГК-1» ежегодно </w:t>
            </w:r>
            <w:r w:rsidRPr="00CE07FB">
              <w:rPr>
                <w:rStyle w:val="FontStyle343"/>
                <w:sz w:val="24"/>
                <w:szCs w:val="24"/>
              </w:rPr>
              <w:t>определяется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фактический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"Тепловые сети".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4.3.9.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"ПИР будущих лет"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Бюджет на "ПИР будущих лет" закладывается на уровне предыдущего года.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бюджет на "ПИР будущих лет" индексируется по дефлятору инвестиций в энергетике в части ПИР.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рамках бюджета на "ПИР будущих лет" закладывается сумма инвестиций на разработку "Обоснования инвестиций" для проектов с высокой степенью неопределенности - таких, что по ним невозможно заполнить паспорт проекта. Максимальный суммарный размер инвестиций для таких проектов составляет ежегодно 5% от статьи "ПИР будущих лет".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4.3.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10</w:t>
            </w:r>
            <w:r w:rsidRPr="00CE07FB">
              <w:rPr>
                <w:rStyle w:val="FontStyle343"/>
                <w:sz w:val="24"/>
                <w:szCs w:val="24"/>
              </w:rPr>
              <w:t xml:space="preserve">. </w:t>
            </w:r>
            <w:r w:rsidRPr="00CE07FB">
              <w:rPr>
                <w:rStyle w:val="FontStyle343"/>
                <w:sz w:val="24"/>
                <w:szCs w:val="24"/>
              </w:rPr>
              <w:t>Определение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переходящие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по которым началась трата средств, однако их не удалось завершить в планируемом году, считаются "переходящими" и автоматически переходят к реализации на следующий год.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Проекты, по которым не проведен конкурс и/или не подписан договор, не считаются переходящими и наравне с новыми проектами конкурируют за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 w:right="1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4.3.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11</w:t>
            </w:r>
            <w:r w:rsidRPr="00CE07FB">
              <w:rPr>
                <w:rStyle w:val="FontStyle343"/>
                <w:sz w:val="24"/>
                <w:szCs w:val="24"/>
              </w:rPr>
              <w:t xml:space="preserve">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переходящие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Нереализованная часть средств по переходящим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если это возможно, переносится на следующий год (в случае, если не произошло удорожание инвестиций, и объем средств сохранился).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3"/>
                <w:b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случае, если перенос средств не представляется возможным, при планировании средств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года, "</w:t>
            </w:r>
            <w:r w:rsidRPr="00CE07FB">
              <w:rPr>
                <w:rStyle w:val="FontStyle343"/>
                <w:sz w:val="24"/>
                <w:szCs w:val="24"/>
              </w:rPr>
              <w:t>переходящие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автоматически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получают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высший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приоритет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необходимый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инвестпрограмме</w:t>
            </w:r>
            <w:proofErr w:type="spellEnd"/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для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завершения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целей планирования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переходящие проекты с предыдущего года предварительно закладывается 5% от суммы бюджета каждого класса.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Новые проекты в каждом классе изначально конкурируют только за 95% от суммы бюджета на следующий год. В эту сумму входят также и многолетние проекты, начатые ранее рассматриваемого планового периода.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jc w:val="center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 если объем финансирования переходящих проектов превышает плановый 5% от бюджета, он увеличивается по решению Рабочей группы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4.4. Методика бюджетирования годовой инвестиционной программы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4.4.1.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годовой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целом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Годовой бюджет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равен уточненному бюджету первого года десятилетней и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п. 4.2.1 и п. 4.3.1.)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Годовой бюджет на каждый класс равен уточненным бюджетам первого года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п. 4.3.4.)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4.4.2.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каждого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Годовой бюджет каждого проекта из классов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равен уточненным бюджетам первого года в </w:t>
            </w:r>
            <w:proofErr w:type="gramStart"/>
            <w:r w:rsidRPr="00CE07FB">
              <w:rPr>
                <w:rStyle w:val="FontStyle344"/>
                <w:rFonts w:ascii="Times New Roman" w:cs="Times New Roman"/>
              </w:rPr>
              <w:t>трехлетней</w:t>
            </w:r>
            <w:proofErr w:type="gram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п. 4.2.2. и п. 4.3.4.4-5.)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4.4.3. </w:t>
            </w: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каждого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Годовой бюджет каждого проекта из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определяются на основании обоснования инвестиций каждого проекта.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3"/>
        <w:gridCol w:w="7358"/>
      </w:tblGrid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53"/>
              </w:numPr>
              <w:spacing w:line="240" w:lineRule="auto"/>
              <w:ind w:left="0" w:right="10" w:firstLine="0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Методика оценки бюджетирования инвестиционных программ внутри классов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0"/>
              <w:rPr>
                <w:rStyle w:val="FontStyle344"/>
                <w:rFonts w:ascii="Times New Roman" w:cs="Times New Roman"/>
                <w:b/>
              </w:rPr>
            </w:pPr>
          </w:p>
          <w:p w:rsidR="00981CF6" w:rsidRPr="00CE07FB" w:rsidRDefault="00981CF6" w:rsidP="00931516">
            <w:pPr>
              <w:pStyle w:val="a4"/>
              <w:numPr>
                <w:ilvl w:val="1"/>
                <w:numId w:val="112"/>
              </w:numPr>
              <w:jc w:val="center"/>
              <w:rPr>
                <w:rStyle w:val="FontStyle344"/>
                <w:rFonts w:ascii="Times New Roman"/>
                <w:b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/>
                <w:b/>
                <w:sz w:val="24"/>
                <w:szCs w:val="24"/>
              </w:rPr>
              <w:t>Общий подход к оценке инвестиционных проектов</w:t>
            </w:r>
          </w:p>
          <w:p w:rsidR="00981CF6" w:rsidRPr="00CE07FB" w:rsidRDefault="00981CF6" w:rsidP="00931516">
            <w:pPr>
              <w:pStyle w:val="a4"/>
              <w:ind w:left="441"/>
              <w:rPr>
                <w:rStyle w:val="FontStyle344"/>
                <w:rFonts w:ascii="Times New Roman" w:cs="Times New Roman"/>
                <w:sz w:val="24"/>
                <w:szCs w:val="24"/>
              </w:rPr>
            </w:pPr>
            <w:r w:rsidRPr="00CE07FB" w:rsidDel="00CE12C6">
              <w:rPr>
                <w:rStyle w:val="FontStyle344"/>
                <w:rFonts w:asci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5.1.1. </w:t>
            </w:r>
            <w:r w:rsidRPr="00CE07FB">
              <w:rPr>
                <w:rStyle w:val="FontStyle343"/>
                <w:sz w:val="24"/>
                <w:szCs w:val="24"/>
              </w:rPr>
              <w:t>Принцип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включения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инвестипрограмму</w:t>
            </w:r>
            <w:proofErr w:type="spellEnd"/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Любой проект перед включением в инвестиционную программу должен пройти оценку по изложенной ниже методике и согласно Главе 7 "Процесс формирования инвестиционных программ".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Проекты, не прошедшие процедуру оценки согласно методике, не могут быть включены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21"/>
              <w:widowControl/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5.1.2.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IV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 Приоритет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(ранг в соответствующем классе) определяется по критериям срочности и эффекта от его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2. Каждый из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имеет свой набор критериев оценки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3. В свою очередь каждый критерий из набора в соответствующем классе имеет свой вес в общем балле. Сумма весов критериев составляет 100%</w:t>
            </w:r>
          </w:p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4. Сумма произведений значений критериев на соответствующий вес составляет общий балл проекта</w:t>
            </w:r>
          </w:p>
          <w:p w:rsidR="00981CF6" w:rsidRPr="00CE07FB" w:rsidRDefault="00981CF6" w:rsidP="00931516">
            <w:pPr>
              <w:pStyle w:val="Style121"/>
              <w:widowControl/>
              <w:tabs>
                <w:tab w:val="left" w:pos="3571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Общий балл проекта является итоговой оценкой проектов, по которой они сравниваются между собой внутри класса и ранжируются по приоритету</w:t>
            </w:r>
            <w:r w:rsidRPr="00CE07FB">
              <w:rPr>
                <w:rStyle w:val="FontStyle344"/>
                <w:rFonts w:ascii="Times New Roman" w:cs="Times New Roman"/>
                <w:vertAlign w:val="superscript"/>
              </w:rPr>
              <w:footnoteReference w:id="1"/>
            </w:r>
            <w:r w:rsidRPr="00CE07FB">
              <w:rPr>
                <w:rStyle w:val="FontStyle344"/>
                <w:rFonts w:ascii="Times New Roman" w:cs="Times New Roman"/>
              </w:rPr>
              <w:t xml:space="preserve">. Номер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внутри каждого класса является рангом проекта в классе.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из разных классов не сравниваются между собой.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5.1.3.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V класса "Технологические присоединения" также включаются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приоритету их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Поскольку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все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не представляется возможным, решение о включении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принимает Рабочая группа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основании качественных обоснований.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5.1.4.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"Прочие" также включаются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приоритету их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Поскольку оценить все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по единым критериям 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их не представляется возможным, поэтому решение о включении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принимает Рабочая группа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основании качественных обоснований.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5.1.5.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"Тепловые сети" также включаются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приоритету их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firstLine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Поскольку оценить все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по единым критериям 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их не представляется возможным, поэтому решение о включении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принимает Рабочая группа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основании качественных обоснований.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5.1.6. </w:t>
            </w:r>
            <w:r w:rsidRPr="00CE07FB">
              <w:rPr>
                <w:rStyle w:val="FontStyle343"/>
                <w:sz w:val="24"/>
                <w:szCs w:val="24"/>
              </w:rPr>
              <w:t>Общий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подход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включаемых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"ПИР будущих лет"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для которых в планируемом году предполагается осуществление только ПИР, а дальнейшая реализация может быть проведена только через год, входят в класс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Однако, для определения проектов, попадающих в "ПИР будущих лет", необходимо начать с определения класса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>), руководствуясь выше приведенными критериями. Такие проекты предварительно оцениваются по методике, соответствующей каждому классу, а затем, переносятся в класс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для проведения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ПИРа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внутри "ПИР будущих лет" группируются по вышеперечисленным классам, при этом ранг проектов внутри класса сохраняется (см. пункт 5.8 для более детального описания класса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"Стратегические" – подкласс 1.1. "</w:t>
            </w:r>
            <w:r>
              <w:rPr>
                <w:rStyle w:val="FontStyle344"/>
                <w:rFonts w:ascii="Times New Roman" w:cs="Times New Roman"/>
                <w:b/>
              </w:rPr>
              <w:t xml:space="preserve">Строительство </w:t>
            </w:r>
            <w:r w:rsidRPr="00ED51BB">
              <w:rPr>
                <w:rStyle w:val="FontStyle344"/>
                <w:rFonts w:ascii="Times New Roman" w:cs="Times New Roman"/>
                <w:b/>
              </w:rPr>
              <w:t xml:space="preserve">новых </w:t>
            </w:r>
            <w:r>
              <w:rPr>
                <w:rStyle w:val="FontStyle344"/>
                <w:rFonts w:ascii="Times New Roman" w:cs="Times New Roman"/>
                <w:b/>
              </w:rPr>
              <w:t>блоков/новых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Обоснование экономической эффективности проектов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класса-подкласса 1.1 "</w:t>
            </w:r>
            <w:r>
              <w:rPr>
                <w:rStyle w:val="FontStyle344"/>
                <w:rFonts w:ascii="Times New Roman" w:cs="Times New Roman"/>
                <w:b/>
              </w:rPr>
              <w:t xml:space="preserve">Строительство </w:t>
            </w:r>
            <w:r w:rsidRPr="00ED51BB">
              <w:rPr>
                <w:rStyle w:val="FontStyle344"/>
                <w:rFonts w:ascii="Times New Roman" w:cs="Times New Roman"/>
                <w:b/>
              </w:rPr>
              <w:t xml:space="preserve">новых </w:t>
            </w:r>
            <w:r>
              <w:rPr>
                <w:rStyle w:val="FontStyle344"/>
                <w:rFonts w:ascii="Times New Roman" w:cs="Times New Roman"/>
                <w:b/>
              </w:rPr>
              <w:t>блоков/новых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оценки экономического эффекта от реализации каждого проекта данного класса рассчитывается бизнес-план. Вводные макроэкономические, отраслевые параметры для бизнес-плана едины для всех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(см. п. 3.2). Финансовые параметры также едины и соответствуют параметрам финансовой модели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вводные данные ежегодно уточняются.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Типичные вводные данные для бизнес-плана проекта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(подкласс 1.1."</w:t>
            </w:r>
            <w:r w:rsidRPr="00577E4D">
              <w:rPr>
                <w:rStyle w:val="FontStyle344"/>
                <w:rFonts w:ascii="Times New Roman" w:cs="Times New Roman"/>
              </w:rPr>
              <w:t>Строительство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577E4D">
              <w:rPr>
                <w:rStyle w:val="FontStyle344"/>
                <w:rFonts w:ascii="Times New Roman" w:cs="Times New Roman"/>
              </w:rPr>
              <w:t>новых блоков/новых ЭС</w:t>
            </w:r>
            <w:r w:rsidRPr="00CE07FB">
              <w:rPr>
                <w:rStyle w:val="FontStyle344"/>
                <w:rFonts w:ascii="Times New Roman" w:cs="Times New Roman"/>
              </w:rPr>
              <w:t>") указаны на схеме 13.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Default="00981CF6" w:rsidP="00981CF6">
      <w:pPr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13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Структура и вводные данные бизнес-плана проектов </w:t>
      </w:r>
      <w:r w:rsidRPr="00CE07FB">
        <w:rPr>
          <w:rFonts w:cs="Times New Roman"/>
          <w:i/>
          <w:szCs w:val="24"/>
          <w:lang w:val="en-US"/>
        </w:rPr>
        <w:t>I</w:t>
      </w:r>
      <w:r w:rsidRPr="00CE07FB">
        <w:rPr>
          <w:rFonts w:cs="Times New Roman"/>
          <w:i/>
          <w:szCs w:val="24"/>
        </w:rPr>
        <w:t xml:space="preserve"> класса</w:t>
      </w:r>
    </w:p>
    <w:p w:rsidR="00981CF6" w:rsidRPr="00937CB1" w:rsidRDefault="005A6401" w:rsidP="00981CF6">
      <w:pPr>
        <w:spacing w:after="0" w:line="240" w:lineRule="auto"/>
        <w:jc w:val="right"/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18D6E6D" wp14:editId="19D21DA6">
                <wp:simplePos x="0" y="0"/>
                <wp:positionH relativeFrom="column">
                  <wp:posOffset>-195580</wp:posOffset>
                </wp:positionH>
                <wp:positionV relativeFrom="paragraph">
                  <wp:posOffset>186690</wp:posOffset>
                </wp:positionV>
                <wp:extent cx="6271260" cy="4286250"/>
                <wp:effectExtent l="0" t="0" r="15240" b="19050"/>
                <wp:wrapNone/>
                <wp:docPr id="15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4286250"/>
                          <a:chOff x="482" y="7686"/>
                          <a:chExt cx="10416" cy="7260"/>
                        </a:xfrm>
                      </wpg:grpSpPr>
                      <wpg:grpSp>
                        <wpg:cNvPr id="157" name="Group 66"/>
                        <wpg:cNvGrpSpPr>
                          <a:grpSpLocks/>
                        </wpg:cNvGrpSpPr>
                        <wpg:grpSpPr bwMode="auto">
                          <a:xfrm>
                            <a:off x="482" y="7686"/>
                            <a:ext cx="10416" cy="7260"/>
                            <a:chOff x="1080" y="7650"/>
                            <a:chExt cx="10416" cy="7260"/>
                          </a:xfrm>
                        </wpg:grpSpPr>
                        <wps:wsp>
                          <wps:cNvPr id="158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0" y="13080"/>
                              <a:ext cx="4836" cy="183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8356"/>
                              <a:ext cx="4614" cy="10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Мощности установленные и рабочие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 xml:space="preserve">Выработка и отпуск (КИУМ) э/э 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Тепловая мощность и отпуск тепла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9552"/>
                              <a:ext cx="4614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цен на э/э и мощность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тарифов на тепло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0381"/>
                              <a:ext cx="4614" cy="21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Удельн</w:t>
                                </w:r>
                                <w:proofErr w:type="spellEnd"/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. расход топлива на э/э и тепло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Топливный баланс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цен на топливо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Численность персонала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роста з/п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Стоимость ремонтов на 1 МВт в год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Амортизация - срок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2615"/>
                              <a:ext cx="4614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Объем инвестиций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Дефлятор инвестиций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3533"/>
                              <a:ext cx="4614" cy="1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Структура финансирования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 xml:space="preserve">Цикл оборачиваемости денежных 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ind w:left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 xml:space="preserve">              </w:t>
                                </w: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средств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WACC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8280"/>
                              <a:ext cx="4614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AutoShape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50" y="8356"/>
                              <a:ext cx="1" cy="6464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AutoShape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0" y="8280"/>
                              <a:ext cx="4614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8505"/>
                              <a:ext cx="4614" cy="436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ПРОИЗВОДСТВА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9435"/>
                              <a:ext cx="4614" cy="458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ДОХОДОВ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0381"/>
                              <a:ext cx="4614" cy="447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РАСХОДОВ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1310"/>
                              <a:ext cx="4614" cy="422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ИНВЕСТИЦИЙ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2255"/>
                              <a:ext cx="4614" cy="461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ФИНАНСИРОВАНИЯ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3173"/>
                              <a:ext cx="4614" cy="446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ПРИБЫЛЕЙ И УБЫТКОВ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Text Box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4055"/>
                              <a:ext cx="4614" cy="765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  <w:lang w:val="en-US"/>
                                  </w:rPr>
                                  <w:t xml:space="preserve">         </w:t>
                                </w: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ОТЧЕТ О ДВИЖЕНИИ ДЕНЕЖНЫХ СРЕДСТВ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AutoShape 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48" y="11520"/>
                              <a:ext cx="359" cy="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AutoShape 8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2" y="12540"/>
                              <a:ext cx="492" cy="812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AutoShape 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2" y="10741"/>
                              <a:ext cx="492" cy="1799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AutoShape 8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5" y="9795"/>
                              <a:ext cx="495" cy="494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AutoShape 8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5" y="8865"/>
                              <a:ext cx="495" cy="57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AutoShap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8865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AutoShap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9811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AutoShape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0741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AutoShap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1685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2603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3533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85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1080" y="7650"/>
                              <a:ext cx="10416" cy="5702"/>
                              <a:chOff x="1080" y="7650"/>
                              <a:chExt cx="10416" cy="5702"/>
                            </a:xfrm>
                          </wpg:grpSpPr>
                          <wpg:grpSp>
                            <wpg:cNvPr id="186" name="Group 9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80" y="8356"/>
                                <a:ext cx="540" cy="4996"/>
                                <a:chOff x="1080" y="8356"/>
                                <a:chExt cx="540" cy="4996"/>
                              </a:xfrm>
                            </wpg:grpSpPr>
                            <wps:wsp>
                              <wps:cNvPr id="187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0" y="8356"/>
                                  <a:ext cx="540" cy="19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</w:rPr>
                                      <w:t>ДОХОДЫ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0" y="10381"/>
                                  <a:ext cx="540" cy="29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</w:p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</w:rPr>
                                      <w:t>РАСХОДЫ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9" name="Group 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23" y="7650"/>
                                <a:ext cx="9873" cy="630"/>
                                <a:chOff x="1623" y="7650"/>
                                <a:chExt cx="9873" cy="630"/>
                              </a:xfrm>
                            </wpg:grpSpPr>
                            <wps:wsp>
                              <wps:cNvPr id="19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3" y="7650"/>
                                  <a:ext cx="4692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Вводные данные для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04" y="7650"/>
                                  <a:ext cx="4692" cy="6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Структура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92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8541"/>
                            <a:ext cx="493" cy="43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6209" y="9471"/>
                            <a:ext cx="496" cy="441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11346"/>
                            <a:ext cx="677" cy="48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10417"/>
                            <a:ext cx="588" cy="512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12291"/>
                            <a:ext cx="493" cy="461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14091"/>
                            <a:ext cx="683" cy="403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6019" y="13176"/>
                            <a:ext cx="591" cy="479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18D6E6D" id="Group 65" o:spid="_x0000_s1034" style="position:absolute;left:0;text-align:left;margin-left:-15.4pt;margin-top:14.7pt;width:493.8pt;height:337.5pt;z-index:251661312" coordorigin="482,7686" coordsize="10416,7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">
                <v:group id="Group 66" o:spid="_x0000_s1035" style="position:absolute;left:482;top:7686;width:10416;height:7260" coordorigin="1080,7650" coordsize="10416,7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rect id="Rectangle 67" o:spid="_x0000_s1036" style="position:absolute;left:6660;top:13080;width:4836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rC8UA&#10;AADcAAAADwAAAGRycy9kb3ducmV2LnhtbESPQW/CMAyF75P2HyJP2m2knTQ0FQKCMTROSCscOHqN&#10;11Y0TpWE0v37+YDEzdZ7fu/zfDm6Tg0UYuvZQD7JQBFX3rZcGzgeti/voGJCtth5JgN/FGG5eHyY&#10;Y2H9lb9pKFOtJIRjgQaalPpC61g15DBOfE8s2q8PDpOsodY24FXCXadfs2yqHbYsDQ329NFQdS4v&#10;zsD0fAyf++0p/8m/eLik9ca6w8aY56dxNQOVaEx38+16ZwX/TWjlGZlAL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96sLxQAAANwAAAAPAAAAAAAAAAAAAAAAAJgCAABkcnMv&#10;ZG93bnJldi54bWxQSwUGAAAAAAQABAD1AAAAigMAAAAA&#10;" fillcolor="#b8cce4 [1300]" strokecolor="#dbe5f1 [660]"/>
                  <v:shape id="Text Box 68" o:spid="_x0000_s1037" type="#_x0000_t202" style="position:absolute;left:1701;top:8356;width:4614;height: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xrsQA&#10;AADcAAAADwAAAGRycy9kb3ducmV2LnhtbERPTWvCQBC9F/wPywi91Y2iVaOrSKvipbRNC3ocsmMS&#10;zM6m2VWjv94VCt7m8T5nOm9MKU5Uu8Kygm4nAkGcWl1wpuD3Z/UyAuE8ssbSMim4kIP5rPU0xVjb&#10;M3/TKfGZCCHsYlSQe1/FUro0J4OuYyviwO1tbdAHWGdS13gO4aaUvSh6lQYLDg05VvSWU3pIjkbB&#10;sj8YjuUo+bhud39f7+vKlp/rvlLP7WYxAeGp8Q/xv3ujw/zBGO7PhAv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sca7EAAAA3AAAAA8AAAAAAAAAAAAAAAAAmAIAAGRycy9k&#10;b3ducmV2LnhtbFBLBQYAAAAABAAEAPUAAACJAwAAAAA=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Мощности установленные и рабочие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Выработка и отпуск (КИУМ) э/э 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Тепловая мощность и отпуск тепла</w:t>
                          </w:r>
                        </w:p>
                      </w:txbxContent>
                    </v:textbox>
                  </v:shape>
                  <v:shape id="Text Box 69" o:spid="_x0000_s1038" type="#_x0000_t202" style="position:absolute;left:1701;top:9552;width:4614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oSjsgA&#10;AADcAAAADwAAAGRycy9kb3ducmV2LnhtbESPT0/CQBDF7yZ+h82YeJMtBvlTWYgRJV6MUEjwOOkO&#10;bWN3tnQXqHx652DCbSbvzXu/mc47V6sTtaHybKDfS0AR595WXBjYbt4fxqBCRLZYeyYDvxRgPru9&#10;mWJq/ZnXdMpioSSEQ4oGyhibVOuQl+Qw9HxDLNretw6jrG2hbYtnCXe1fkySoXZYsTSU2NBrSflP&#10;dnQG3gZPo4keZ5+X3fdhtVg2vv5aDoy5v+tenkFF6uLV/H/9YQV/KPjyjEygZ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+hKOyAAAANwAAAAPAAAAAAAAAAAAAAAAAJgCAABk&#10;cnMvZG93bnJldi54bWxQSwUGAAAAAAQABAD1AAAAjQ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цен на э/э и мощность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тарифов на тепло</w:t>
                          </w:r>
                        </w:p>
                      </w:txbxContent>
                    </v:textbox>
                  </v:shape>
                  <v:shape id="Text Box 70" o:spid="_x0000_s1039" type="#_x0000_t202" style="position:absolute;left:1701;top:10381;width:4614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3FcUA&#10;AADcAAAADwAAAGRycy9kb3ducmV2LnhtbERPS2vCQBC+F/wPywje6kaxPqKriLbSS6lGQY9DdkyC&#10;2dmY3WraX98tFLzNx/ec2aIxpbhR7QrLCnrdCARxanXBmYLD/u15DMJ5ZI2lZVLwTQ4W89bTDGNt&#10;77yjW+IzEULYxagg976KpXRpTgZd11bEgTvb2qAPsM6krvEewk0p+1E0lAYLDg05VrTKKb0kX0bB&#10;6+BlNJHj5OPneLpu15vKlp+bgVKddrOcgvDU+If43/2uw/xhD/6eCR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rcV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Удельн</w:t>
                          </w:r>
                          <w:proofErr w:type="spellEnd"/>
                          <w:proofErr w:type="gram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. расход</w:t>
                          </w:r>
                          <w:proofErr w:type="gramEnd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 топлива на э/э и тепло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Топливный баланс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цен на топливо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Численность персонала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роста з/п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Стоимость ремонтов на 1 МВт в год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Амортизация - срок</w:t>
                          </w:r>
                        </w:p>
                      </w:txbxContent>
                    </v:textbox>
                  </v:shape>
                  <v:shape id="Text Box 71" o:spid="_x0000_s1040" type="#_x0000_t202" style="position:absolute;left:1701;top:12615;width:4614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pYsQA&#10;AADcAAAADwAAAGRycy9kb3ducmV2LnhtbERPTWvCQBC9F/wPywje6kaxaqOriFrppbRNBT0O2TEJ&#10;ZmdjdtXUX+8WCt7m8T5nOm9MKS5Uu8Kygl43AkGcWl1wpmD78/Y8BuE8ssbSMin4JQfzWetpirG2&#10;V/6mS+IzEULYxagg976KpXRpTgZd11bEgTvY2qAPsM6krvEawk0p+1E0lAYLDg05VrTMKT0mZ6Ng&#10;PXgZvcpx8nHb7U9fq01ly8/NQKlOu1lMQHhq/EP8737XYf6wD3/PhAv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kKWLEAAAA3AAAAA8AAAAAAAAAAAAAAAAAmAIAAGRycy9k&#10;b3ducmV2LnhtbFBLBQYAAAAABAAEAPUAAACJAwAAAAA=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Объем инвестиций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Дефлятор инвестиций</w:t>
                          </w:r>
                        </w:p>
                      </w:txbxContent>
                    </v:textbox>
                  </v:shape>
                  <v:shape id="Text Box 72" o:spid="_x0000_s1041" type="#_x0000_t202" style="position:absolute;left:1701;top:13533;width:4614;height:1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M+cUA&#10;AADcAAAADwAAAGRycy9kb3ducmV2LnhtbERPS2vCQBC+F/oflil4q5v6qkZXEa3SS2kbBT0O2WkS&#10;zM7G7Fajv74rCL3Nx/ecyawxpThR7QrLCl7aEQji1OqCMwXbzep5CMJ5ZI2lZVJwIQez6ePDBGNt&#10;z/xNp8RnIoSwi1FB7n0VS+nSnAy6tq2IA/dja4M+wDqTusZzCDel7ETRQBosODTkWNEip/SQ/BoF&#10;b73+60gOk4/rbn/8Wq4rW36ue0q1npr5GISnxv+L7+53HeYPunB7Jlw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Iz5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Структура финансирования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Цикл оборачиваемости денежных 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ind w:left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  <w:t xml:space="preserve">              </w:t>
                          </w:r>
                          <w:proofErr w:type="gram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средств</w:t>
                          </w:r>
                          <w:proofErr w:type="gramEnd"/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  <w:t>WACC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3" o:spid="_x0000_s1042" type="#_x0000_t32" style="position:absolute;left:1701;top:8280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zXMQAAADcAAAADwAAAGRycy9kb3ducmV2LnhtbERPTWvCQBC9C/6HZQRvurFUaaOrlILQ&#10;g9I2KdXjmB2T0OxsyK5J7K93hUJv83ifs9r0phItNa60rGA2jUAQZ1aXnCv4SreTJxDOI2usLJOC&#10;KznYrIeDFcbadvxJbeJzEULYxaig8L6OpXRZQQbd1NbEgTvbxqAPsMmlbrAL4aaSD1G0kAZLDg0F&#10;1vRaUPaTXIyCnX7XlyTpqo/f03Y3P3zvj236rNR41L8sQXjq/b/4z/2mw/zFI9yfCR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drNcxAAAANwAAAAPAAAAAAAAAAAA&#10;AAAAAKECAABkcnMvZG93bnJldi54bWxQSwUGAAAAAAQABAD5AAAAkgMAAAAA&#10;" strokecolor="#1f497d [3215]" strokeweight="2.5pt"/>
                  <v:shape id="AutoShape 74" o:spid="_x0000_s1043" type="#_x0000_t32" style="position:absolute;left:6450;top:8356;width:1;height:6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oWx8QAAADcAAAADwAAAGRycy9kb3ducmV2LnhtbERPTWvCQBC9F/wPywi91Y2CUqOrFEHw&#10;YNFGaT2O2TEJzc6G7JpEf323IHibx/uc+bIzpWiodoVlBcNBBII4tbrgTMHxsH57B+E8ssbSMim4&#10;kYPlovcyx1jblr+oSXwmQgi7GBXk3lexlC7NyaAb2Io4cBdbG/QB1pnUNbYh3JRyFEUTabDg0JBj&#10;Rauc0t/kahRs9U5fk6Qt9/fzejv++f48NYepUq/97mMGwlPnn+KHe6PD/MkY/p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OhbHxAAAANwAAAAPAAAAAAAAAAAA&#10;AAAAAKECAABkcnMvZG93bnJldi54bWxQSwUGAAAAAAQABAD5AAAAkgMAAAAA&#10;" strokecolor="#1f497d [3215]" strokeweight="2.5pt"/>
                  <v:shape id="AutoShape 75" o:spid="_x0000_s1044" type="#_x0000_t32" style="position:absolute;left:6810;top:8280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iIsMQAAADcAAAADwAAAGRycy9kb3ducmV2LnhtbERPTWvCQBC9C/0PyxS86UbBYFNXEUHw&#10;oKixtD1Os9MkNDsbsmsS/fXdgtDbPN7nLFa9qURLjSstK5iMIxDEmdUl5wreLtvRHITzyBory6Tg&#10;Rg5Wy6fBAhNtOz5Tm/pchBB2CSoovK8TKV1WkEE3tjVx4L5tY9AH2ORSN9iFcFPJaRTF0mDJoaHA&#10;mjYFZT/p1SjY66O+pmlXne5f2/3s4/3w2V5elBo+9+tXEJ56/y9+uHc6zI9j+HsmXC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6IiwxAAAANwAAAAPAAAAAAAAAAAA&#10;AAAAAKECAABkcnMvZG93bnJldi54bWxQSwUGAAAAAAQABAD5AAAAkgMAAAAA&#10;" strokecolor="#1f497d [3215]" strokeweight="2.5pt"/>
                  <v:shape id="Text Box 76" o:spid="_x0000_s1045" type="#_x0000_t202" style="position:absolute;left:6810;top:8505;width:4614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jQsEA&#10;AADcAAAADwAAAGRycy9kb3ducmV2LnhtbERPzYrCMBC+C/sOYRb2pqk9qFSj7C7rqgcRrQ8wNGNT&#10;bCaliVrf3giCt/n4fme26GwtrtT6yrGC4SABQVw4XXGp4Jgv+xMQPiBrrB2Tgjt5WMw/ejPMtLvx&#10;nq6HUIoYwj5DBSaEJpPSF4Ys+oFriCN3cq3FEGFbSt3iLYbbWqZJMpIWK44NBhv6NVScDxeroDRF&#10;nuab6m89/knvq/9tvaNuqNTXZ/c9BRGoC2/xy73Wcf5oDM9n4gV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II0LBAAAA3AAAAA8AAAAAAAAAAAAAAAAAmAIAAGRycy9kb3du&#10;cmV2LnhtbFBLBQYAAAAABAAEAPUAAACGAwAAAAA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ПРОИЗВОДСТВА</w:t>
                          </w:r>
                        </w:p>
                      </w:txbxContent>
                    </v:textbox>
                  </v:shape>
                  <v:shape id="Text Box 77" o:spid="_x0000_s1046" type="#_x0000_t202" style="position:absolute;left:6810;top:9435;width:4614;height: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e3MMUA&#10;AADcAAAADwAAAGRycy9kb3ducmV2LnhtbESPQW/CMAyF75P4D5GRuI2UHmDqCAgQMHaYptH9AKvx&#10;mmqNUzUByr+fD0i72XrP731ergffqiv1sQlsYDbNQBFXwTZcG/guD88voGJCttgGJgN3irBejZ6W&#10;WNhw4y+6nlOtJIRjgQZcSl2hdawceYzT0BGL9hN6j0nWvta2x5uE+1bnWTbXHhuWBocd7RxVv+eL&#10;N1C7qszL92Z/Wmzz+9vxo/2kYWbMZDxsXkElGtK/+XF9soI/F1p5Ri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7cwxQAAANwAAAAPAAAAAAAAAAAAAAAAAJgCAABkcnMv&#10;ZG93bnJldi54bWxQSwUGAAAAAAQABAD1AAAAig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ДОХОДОВ</w:t>
                          </w:r>
                        </w:p>
                      </w:txbxContent>
                    </v:textbox>
                  </v:shape>
                  <v:shape id="Text Box 78" o:spid="_x0000_s1047" type="#_x0000_t202" style="position:absolute;left:6810;top:10381;width:4614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Sq8MA&#10;AADcAAAADwAAAGRycy9kb3ducmV2LnhtbERPzWrCQBC+C32HZQRvdWMOtk3dBCvW2oNIkz7AkB2z&#10;wexsyG41vn23UPA2H9/vrIrRduJCg28dK1jMExDEtdMtNwq+q/fHZxA+IGvsHJOCG3ko8ofJCjPt&#10;rvxFlzI0Ioawz1CBCaHPpPS1IYt+7nriyJ3cYDFEODRSD3iN4baTaZIspcWWY4PBnjaG6nP5YxU0&#10;pq7S6rPd7p/e0tvH7tAdaVwoNZuO61cQgcZwF/+79zrOX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sSq8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РАСХОДОВ</w:t>
                          </w:r>
                        </w:p>
                      </w:txbxContent>
                    </v:textbox>
                  </v:shape>
                  <v:shape id="Text Box 79" o:spid="_x0000_s1048" type="#_x0000_t202" style="position:absolute;left:6810;top:11310;width:4614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t68UA&#10;AADcAAAADwAAAGRycy9kb3ducmV2LnhtbESPQW/CMAyF70j7D5En7QYpPYypI6ANwQaHCUH3A6zG&#10;a6o1TtUEKP8eH5C42XrP732eLwffqjP1sQlsYDrJQBFXwTZcG/gtN+M3UDEhW2wDk4ErRVgunkZz&#10;LGy48IHOx1QrCeFYoAGXUldoHStHHuMkdMSi/YXeY5K1r7Xt8SLhvtV5lr1qjw1Lg8OOVo6q/+PJ&#10;G6hdVeblrllvZ5/59fvrp93TMDXm5Xn4eAeVaEgP8/16awV/JvjyjEy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C3rxQAAANwAAAAPAAAAAAAAAAAAAAAAAJgCAABkcnMv&#10;ZG93bnJldi54bWxQSwUGAAAAAAQABAD1AAAAig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ИНВЕСТИЦИЙ</w:t>
                          </w:r>
                        </w:p>
                      </w:txbxContent>
                    </v:textbox>
                  </v:shape>
                  <v:shape id="Text Box 80" o:spid="_x0000_s1049" type="#_x0000_t202" style="position:absolute;left:6810;top:12255;width:4614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IcMMA&#10;AADcAAAADwAAAGRycy9kb3ducmV2LnhtbERPzWrCQBC+C32HZQq96SY5VEndBFu0tQeRJj7AkB2z&#10;wexsyG41vn23UOhtPr7fWZeT7cWVRt85VpAuEhDEjdMdtwpO9W6+AuEDssbeMSm4k4eyeJitMdfu&#10;xl90rUIrYgj7HBWYEIZcSt8YsugXbiCO3NmNFkOEYyv1iLcYbnuZJcmztNhxbDA40Juh5lJ9WwWt&#10;aeqs/uy2++Vrdv94P/RHmlKlnh6nzQuIQFP4F/+59zrOX6bw+0y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SIcM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ФИНАНСИРОВАНИЯ</w:t>
                          </w:r>
                        </w:p>
                      </w:txbxContent>
                    </v:textbox>
                  </v:shape>
                  <v:shape id="Text Box 81" o:spid="_x0000_s1050" type="#_x0000_t202" style="position:absolute;left:6810;top:13173;width:4614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YWB8MA&#10;AADcAAAADwAAAGRycy9kb3ducmV2LnhtbERPzWrCQBC+C32HZQq96cYcqqSuYou26UGkpg8wZKfZ&#10;YHY2ZLf5eftuQfA2H9/vbHajbURPna8dK1guEhDEpdM1Vwq+i+N8DcIHZI2NY1IwkYfd9mG2wUy7&#10;gb+ov4RKxBD2GSowIbSZlL40ZNEvXEscuR/XWQwRdpXUHQ4x3DYyTZJnabHm2GCwpTdD5fXyaxVU&#10;pizS4rM+5KvXdPp4PzVnGpdKPT2O+xcQgcZwF9/cuY7zVyn8PxMv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YWB8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ПРИБЫЛЕЙ И УБЫТКОВ</w:t>
                          </w:r>
                        </w:p>
                      </w:txbxContent>
                    </v:textbox>
                  </v:shape>
                  <v:shape id="Text Box 82" o:spid="_x0000_s1051" type="#_x0000_t202" style="position:absolute;left:6810;top:14055;width:4614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znMMA&#10;AADcAAAADwAAAGRycy9kb3ducmV2LnhtbERPzWrCQBC+C77DMoXe6sYUqkQ3oYpt7aEUEx9gyI7Z&#10;YHY2ZLca375bKHibj+931sVoO3GhwbeOFcxnCQji2umWGwXH6u1pCcIHZI2dY1JwIw9FPp2sMdPu&#10;yge6lKERMYR9hgpMCH0mpa8NWfQz1xNH7uQGiyHCoZF6wGsMt51Mk+RFWmw5NhjsaWuoPpc/VkFj&#10;6iqtPtvdfrFJbx/vX903jXOlHh/G1xWIQGO4i//dex3nL57h75l4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qznM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  <w:lang w:val="en-US"/>
                            </w:rPr>
                            <w:t xml:space="preserve">         </w:t>
                          </w:r>
                          <w:r>
                            <w:rPr>
                              <w:rFonts w:cs="Times New Roman"/>
                              <w:color w:val="002060"/>
                            </w:rPr>
                            <w:t>ОТЧЕТ О ДВИЖЕНИИ ДЕНЕЖНЫХ СРЕДСТВ</w:t>
                          </w:r>
                        </w:p>
                      </w:txbxContent>
                    </v:textbox>
                  </v:shape>
                  <v:shape id="AutoShape 83" o:spid="_x0000_s1052" type="#_x0000_t32" style="position:absolute;left:6448;top:11520;width:3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59nr8AAADcAAAADwAAAGRycy9kb3ducmV2LnhtbERPTYvCMBC9L/gfwgje1sSlVKlGUWHB&#10;a9VlPQ7N2BabSWmibf/9ZmFhb/N4n7PZDbYRL+p87VjDYq5AEBfO1FxquF4+31cgfEA22DgmDSN5&#10;2G0nbxvMjOs5p9c5lCKGsM9QQxVCm0npi4os+rlriSN3d53FEGFXStNhH8NtIz+USqXFmmNDhS0d&#10;Kyoe56fV8DUWqbolKufD8oA0fofGPo3Ws+mwX4MINIR/8Z/7ZOL8ZQK/z8QL5PY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h59nr8AAADcAAAADwAAAAAAAAAAAAAAAACh&#10;AgAAZHJzL2Rvd25yZXYueG1sUEsFBgAAAAAEAAQA+QAAAI0DAAAAAA==&#10;" strokecolor="#002060" strokeweight="3.25pt">
                    <v:stroke endarrow="block"/>
                  </v:shape>
                  <v:shape id="AutoShape 84" o:spid="_x0000_s1053" type="#_x0000_t32" style="position:absolute;left:6312;top:12540;width:492;height:8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+/ssEAAADcAAAADwAAAGRycy9kb3ducmV2LnhtbERPTWvCQBC9F/wPywjemo2CraRZRQSh&#10;p0DTHvQ2ZqfZxexsyG5N/PduodDbPN7nlLvJdeJGQ7CeFSyzHARx47XlVsHX5/F5AyJEZI2dZ1Jw&#10;pwC77eypxEL7kT/oVsdWpBAOBSowMfaFlKEx5DBkvidO3LcfHMYEh1bqAccU7jq5yvMX6dByajDY&#10;08FQc61/nIJLZc73ydo9kXbr9nQ62IprpRbzaf8GItIU/8V/7ned5r+u4feZdIH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37+ywQAAANwAAAAPAAAAAAAAAAAAAAAA&#10;AKECAABkcnMvZG93bnJldi54bWxQSwUGAAAAAAQABAD5AAAAjwMAAAAA&#10;" strokecolor="#002060" strokeweight="2pt">
                    <v:stroke dashstyle="1 1"/>
                  </v:shape>
                  <v:shape id="AutoShape 85" o:spid="_x0000_s1054" type="#_x0000_t32" style="position:absolute;left:6312;top:10741;width:492;height:17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0hxcEAAADcAAAADwAAAGRycy9kb3ducmV2LnhtbERPPWvDMBDdC/0P4grdEjmFJsWNEoyh&#10;kMlQt4OzXa2rJWKdjKUk9r+vAoFu93ift91PrhcXGoP1rGC1zEAQt15b7hR8f30s3kCEiKyx90wK&#10;Zgqw3z0+bDHX/sqfdKljJ1IIhxwVmBiHXMrQGnIYln4gTtyvHx3GBMdO6hGvKdz18iXL1tKh5dRg&#10;cKDSUHuqz07BT2WO82RtQaTda9c0pa24Vur5aSreQUSa4r/47j7oNH+zhtsz6QK5+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SHFwQAAANwAAAAPAAAAAAAAAAAAAAAA&#10;AKECAABkcnMvZG93bnJldi54bWxQSwUGAAAAAAQABAD5AAAAjwMAAAAA&#10;" strokecolor="#002060" strokeweight="2pt">
                    <v:stroke dashstyle="1 1"/>
                  </v:shape>
                  <v:shape id="AutoShape 86" o:spid="_x0000_s1055" type="#_x0000_t32" style="position:absolute;left:6315;top:9795;width:495;height:4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EXsEAAADcAAAADwAAAGRycy9kb3ducmV2LnhtbERPPWvDMBDdC/0P4grdGjmFJsWNEoyh&#10;kMlQt4OzXa2rJWKdjKUk9r+vAoFs93ift9lNrhdnGoP1rGC5yEAQt15b7hT8fH++vIMIEVlj75kU&#10;zBRgt3182GCu/YW/6FzHTqQQDjkqMDEOuZShNeQwLPxAnLg/PzqMCY6d1CNeUrjr5WuWraRDy6nB&#10;4EClofZYn5yC38oc5snagki7t65pSltxrdTz01R8gIg0xbv45t7rNH+9husz6QK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QYRewQAAANwAAAAPAAAAAAAAAAAAAAAA&#10;AKECAABkcnMvZG93bnJldi54bWxQSwUGAAAAAAQABAD5AAAAjwMAAAAA&#10;" strokecolor="#002060" strokeweight="2pt">
                    <v:stroke dashstyle="1 1"/>
                  </v:shape>
                  <v:shape id="AutoShape 87" o:spid="_x0000_s1056" type="#_x0000_t32" style="position:absolute;left:6315;top:8865;width:495;height:5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4QLMMAAADcAAAADwAAAGRycy9kb3ducmV2LnhtbESPT2sCMRDF7wW/QxjBm2Yr+IetUUQQ&#10;ehK67UFv42a6Cd1Mlk2q67fvHITeZnhv3vvNZjeEVt2oTz6ygddZAYq4jtZzY+Dr8zhdg0oZ2WIb&#10;mQw8KMFuO3rZYGnjnT/oVuVGSQinEg24nLtS61Q7CphmsSMW7Tv2AbOsfaNtj3cJD62eF8VSB/Qs&#10;DQ47Ojiqf6rfYOB6cpfH4P2eyIZFcz4f/IkrYybjYf8GKtOQ/83P63cr+CuhlWdkAr3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ECzDAAAA3AAAAA8AAAAAAAAAAAAA&#10;AAAAoQIAAGRycy9kb3ducmV2LnhtbFBLBQYAAAAABAAEAPkAAACRAwAAAAA=&#10;" strokecolor="#002060" strokeweight="2pt">
                    <v:stroke dashstyle="1 1"/>
                  </v:shape>
                  <v:shape id="AutoShape 88" o:spid="_x0000_s1057" type="#_x0000_t32" style="position:absolute;left:8874;top:8865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/SAMAAAADcAAAADwAAAGRycy9kb3ducmV2LnhtbERP32vCMBB+F/wfwgl702Qy7FZNiw4G&#10;e7Xb2B6P5GzLmktporb//SIIe7uP7+ftytF14kJDaD1reFwpEMTG25ZrDZ8fb8tnECEiW+w8k4aJ&#10;ApTFfLbD3PorH+lSxVqkEA45amhi7HMpg2nIYVj5njhxJz84jAkOtbQDXlO46+RaqY102HJqaLCn&#10;14bMb3V2Gr4ms1E/T+rIh+yANH3Hzp2t1g+Lcb8FEWmM/+K7+92m+dkL3J5JF8j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f0gDAAAAA3AAAAA8AAAAAAAAAAAAAAAAA&#10;oQIAAGRycy9kb3ducmV2LnhtbFBLBQYAAAAABAAEAPkAAACOAwAAAAA=&#10;" strokecolor="#002060" strokeweight="3.25pt">
                    <v:stroke endarrow="block"/>
                  </v:shape>
                  <v:shape id="AutoShape 89" o:spid="_x0000_s1058" type="#_x0000_t32" style="position:absolute;left:8874;top:9811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ALusMAAADcAAAADwAAAGRycy9kb3ducmV2LnhtbESPQWvDMAyF74P9B6PBbq3dMdKS1S3t&#10;YLBrspXuKGI1CY3lELtN8u+nw2A3iff03qftfvKdutMQ28AWVksDirgKruXawvfXx2IDKiZkh11g&#10;sjBThP3u8WGLuQsjF3QvU60khGOOFpqU+lzrWDXkMS5DTyzaJQwek6xDrd2Ao4T7Tr8Yk2mPLUtD&#10;gz29N1Rdy5u3cJqrzPy8moKP6yPSfE6dvzlrn5+mwxuoRFP6N/9dfzrB3wi+PCMT6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wC7rDAAAA3AAAAA8AAAAAAAAAAAAA&#10;AAAAoQIAAGRycy9kb3ducmV2LnhtbFBLBQYAAAAABAAEAPkAAACRAwAAAAA=&#10;" strokecolor="#002060" strokeweight="3.25pt">
                    <v:stroke endarrow="block"/>
                  </v:shape>
                  <v:shape id="AutoShape 90" o:spid="_x0000_s1059" type="#_x0000_t32" style="position:absolute;left:8874;top:10741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uIcAAAADcAAAADwAAAGRycy9kb3ducmV2LnhtbERP32vCMBB+F/wfwg32NhPHcNKZlikM&#10;9qqbuMcjOdticylNWtv/fhEE3+7j+3mbYnSNGKgLtWcNy4UCQWy8rbnU8Pvz9bIGESKyxcYzaZgo&#10;QJHPZxvMrL/ynoZDLEUK4ZChhirGNpMymIochoVviRN39p3DmGBXStvhNYW7Rr4qtZIOa04NFba0&#10;q8hcDr3TcJzMSv29qT1v37dI0yk2rrdaPz+Nnx8gIo3xIb67v22av17C7Zl0gc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8riHAAAAA3AAAAA8AAAAAAAAAAAAAAAAA&#10;oQIAAGRycy9kb3ducmV2LnhtbFBLBQYAAAAABAAEAPkAAACOAwAAAAA=&#10;" strokecolor="#002060" strokeweight="3.25pt">
                    <v:stroke endarrow="block"/>
                  </v:shape>
                  <v:shape id="AutoShape 91" o:spid="_x0000_s1060" type="#_x0000_t32" style="position:absolute;left:8874;top:11685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4wVr8AAADcAAAADwAAAGRycy9kb3ducmV2LnhtbERPTYvCMBC9L/gfwgje1mRFulKNsgqC&#10;11aX9Tg0s23ZZlKaaNt/bwRhb/N4n7PZDbYRd+p87VjDx1yBIC6cqbnUcDkf31cgfEA22DgmDSN5&#10;2G0nbxtMjes5o3seShFD2KeooQqhTaX0RUUW/dy1xJH7dZ3FEGFXStNhH8NtIxdKJdJizbGhwpYO&#10;FRV/+c1q+B6LRF2XKuP95x5p/AmNvRmtZ9Phaw0i0BD+xS/3ycT5qwU8n4kXyO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24wVr8AAADcAAAADwAAAAAAAAAAAAAAAACh&#10;AgAAZHJzL2Rvd25yZXYueG1sUEsFBgAAAAAEAAQA+QAAAI0DAAAAAA==&#10;" strokecolor="#002060" strokeweight="3.25pt">
                    <v:stroke endarrow="block"/>
                  </v:shape>
                  <v:shape id="AutoShape 92" o:spid="_x0000_s1061" type="#_x0000_t32" style="position:absolute;left:8874;top:12603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KVzb4AAADcAAAADwAAAGRycy9kb3ducmV2LnhtbERPy6rCMBDdX/AfwgjurolXUalG0QuC&#10;W1/ocmjGtthMShO1/XsjCO7mcJ4zXza2FA+qfeFYw6CvQBCnzhScaTgeNr9TED4gGywdk4aWPCwX&#10;nZ85JsY9eUePfchEDGGfoIY8hCqR0qc5WfR9VxFH7upqiyHCOpOmxmcMt6X8U2osLRYcG3Ks6D+n&#10;9La/Ww2nNh2ry0jteD1ZI7XnUNq70brXbVYzEIGa8BV/3FsT50+H8H4mXiAX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IpXNvgAAANwAAAAPAAAAAAAAAAAAAAAAAKEC&#10;AABkcnMvZG93bnJldi54bWxQSwUGAAAAAAQABAD5AAAAjAMAAAAA&#10;" strokecolor="#002060" strokeweight="3.25pt">
                    <v:stroke endarrow="block"/>
                  </v:shape>
                  <v:shape id="AutoShape 93" o:spid="_x0000_s1062" type="#_x0000_t32" style="position:absolute;left:8874;top:13533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sNub4AAADcAAAADwAAAGRycy9kb3ducmV2LnhtbERPS4vCMBC+L/gfwgje1kQRV6qxWEHw&#10;6mNZj0MztsVmUpqo7b83grC3+fies0o7W4sHtb5yrGEyViCIc2cqLjScT7vvBQgfkA3WjklDTx7S&#10;9eBrhYlxTz7Q4xgKEUPYJ6ihDKFJpPR5SRb92DXEkbu61mKIsC2kafEZw20tp0rNpcWKY0OJDW1L&#10;ym/Hu9Xw2+dzdZmpA2c/GVL/F2p7N1qPht1mCSJQF/7FH/fexPmLGbyfiRfI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yw25vgAAANwAAAAPAAAAAAAAAAAAAAAAAKEC&#10;AABkcnMvZG93bnJldi54bWxQSwUGAAAAAAQABAD5AAAAjAMAAAAA&#10;" strokecolor="#002060" strokeweight="3.25pt">
                    <v:stroke endarrow="block"/>
                  </v:shape>
                  <v:group id="Group 94" o:spid="_x0000_s1063" style="position:absolute;left:1080;top:7650;width:10416;height:5702" coordorigin="1080,7650" coordsize="10416,5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group id="Group 95" o:spid="_x0000_s1064" style="position:absolute;left:1080;top:8356;width:540;height:4996" coordorigin="1080,8356" coordsize="540,49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<v:shape id="Text Box 96" o:spid="_x0000_s1065" type="#_x0000_t202" style="position:absolute;left:1080;top:8356;width:540;height:1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dI58IA&#10;AADcAAAADwAAAGRycy9kb3ducmV2LnhtbERPTWsCMRC9F/ofwhS8SM0q0i6rUUQQBEGsLZ6Hzbi7&#10;upksSdS0v94IBW/zeJ8znUfTiis531hWMBxkIIhLqxuuFPx8r95zED4ga2wtk4Jf8jCfvb5MsdD2&#10;xl903YdKpBD2BSqoQ+gKKX1Zk0E/sB1x4o7WGQwJukpqh7cUblo5yrIPabDh1FBjR8uayvP+YhT0&#10;42nbP/7Fyh+WYbM7ufEh57FSvbe4mIAIFMNT/O9e6zQ//4THM+k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V0jnwgAAANwAAAAPAAAAAAAAAAAAAAAAAJgCAABkcnMvZG93&#10;bnJldi54bWxQSwUGAAAAAAQABAD1AAAAhwMAAAAA&#10;" fillcolor="#4f81bd [3204]" strokecolor="#4f81bd [3204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</w:rPr>
                                <w:t>ДОХОДЫ</w:t>
                              </w:r>
                            </w:p>
                          </w:txbxContent>
                        </v:textbox>
                      </v:shape>
                      <v:shape id="Text Box 97" o:spid="_x0000_s1066" type="#_x0000_t202" style="position:absolute;left:1080;top:10381;width:540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clcYA&#10;AADcAAAADwAAAGRycy9kb3ducmV2LnhtbESPT2sCMRDF74V+hzAFL1KzFSnL1ihFKBQKxT/F87AZ&#10;d9duJkuSauqndw6Ctxnem/d+M19m16sThdh5NvAyKUAR19523Bj42X08l6BiQrbYeyYD/xRhuXh8&#10;mGNl/Zk3dNqmRkkIxwoNtCkNldaxbslhnPiBWLSDDw6TrKHRNuBZwl2vp0Xxqh12LA0tDrRqqf7d&#10;/jkD43z8Hh8uuYn7VfpaH8NsX/LMmNFTfn8DlSinu/l2/WkFvxRaeUYm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jclcYAAADcAAAADwAAAAAAAAAAAAAAAACYAgAAZHJz&#10;L2Rvd25yZXYueG1sUEsFBgAAAAAEAAQA9QAAAIsDAAAAAA==&#10;" fillcolor="#4f81bd [3204]" strokecolor="#4f81bd [3204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</w:p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</w:rPr>
                                <w:t>РАСХОДЫ</w:t>
                              </w:r>
                            </w:p>
                          </w:txbxContent>
                        </v:textbox>
                      </v:shape>
                    </v:group>
                    <v:group id="Group 98" o:spid="_x0000_s1067" style="position:absolute;left:1623;top:7650;width:9873;height:630" coordorigin="1623,7650" coordsize="9873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shape id="Text Box 99" o:spid="_x0000_s1068" type="#_x0000_t202" style="position:absolute;left:1623;top:7650;width:469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qg8YA&#10;AADcAAAADwAAAGRycy9kb3ducmV2LnhtbESPQWvCQBCF70L/wzKF3nTTUsREVyktFS9STIt6HLPT&#10;JDQ7G7Krxv565yB4m+G9ee+b2aJ3jTpRF2rPBp5HCSjiwtuaSwM/35/DCagQkS02nsnAhQIs5g+D&#10;GWbWn3lDpzyWSkI4ZGigirHNtA5FRQ7DyLfEov36zmGUtSu17fAs4a7RL0ky1g5rloYKW3qvqPjL&#10;j85AKJLx9us13+4Oekn/qbUf++XamKfH/m0KKlIf7+bb9coKfir48oxM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zqg8YAAADcAAAADwAAAAAAAAAAAAAAAACYAgAAZHJz&#10;L2Rvd25yZXYueG1sUEsFBgAAAAAEAAQA9QAAAIsDAAAAAA==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Вводные данные для бизнес-плана</w:t>
                              </w:r>
                            </w:p>
                          </w:txbxContent>
                        </v:textbox>
                      </v:shape>
                      <v:shape id="Text Box 100" o:spid="_x0000_s1069" type="#_x0000_t202" style="position:absolute;left:6804;top:7650;width:4692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PGMMA&#10;AADcAAAADwAAAGRycy9kb3ducmV2LnhtbERPTWvCQBC9F/wPywjemo1FpEZXKUqllyKNJfU4Zsck&#10;NDsbdrea+uu7BcHbPN7nLFa9acWZnG8sKxgnKQji0uqGKwWf+9fHZxA+IGtsLZOCX/KwWg4eFphp&#10;e+EPOuehEjGEfYYK6hC6TEpf1mTQJ7YjjtzJOoMhQldJ7fASw00rn9J0Kg02HBtq7GhdU/md/xgF&#10;vkynxW6SF19HuaXrTOvNYfuu1GjYv8xBBOrDXXxzv+k4fzaG/2fi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BPGMMAAADcAAAADwAAAAAAAAAAAAAAAACYAgAAZHJzL2Rv&#10;d25yZXYueG1sUEsFBgAAAAAEAAQA9QAAAIgDAAAAAA==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Структура бизнес-плана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101" o:spid="_x0000_s1070" type="#_x0000_t202" style="position:absolute;left:6212;top:8541;width:493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aOcQA&#10;AADcAAAADwAAAGRycy9kb3ducmV2LnhtbERPTWvCQBC9F/oflil4kbqph9imriIVQbClVKXnITtN&#10;0mZnl+wY47/vFoTe5vE+Z74cXKt66mLj2cDDJANFXHrbcGXgeNjcP4KKgmyx9UwGLhRhubi9mWNh&#10;/Zk/qN9LpVIIxwIN1CKh0DqWNTmMEx+IE/flO4eSYFdp2+E5hbtWT7Ms1w4bTg01BnqpqfzZn5yB&#10;1/xzLEFO48P6fTXrv/O3cNyJMaO7YfUMSmiQf/HVvbVp/tMU/p5JF+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2mjn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Text Box 102" o:spid="_x0000_s1071" type="#_x0000_t202" style="position:absolute;left:6209;top:9471;width:496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/osQA&#10;AADcAAAADwAAAGRycy9kb3ducmV2LnhtbERPTUvDQBC9C/6HZQQvxW5aIWrstpQWQagitsXzkB2T&#10;aHZ2yU7T9N93C4K3ebzPmS0G16qeuth4NjAZZ6CIS28brgzsdy93j6CiIFtsPZOBE0VYzK+vZlhY&#10;f+RP6rdSqRTCsUADtUgotI5lTQ7j2AfixH37zqEk2FXadnhM4a7V0yzLtcOGU0ONgVY1lb/bgzPw&#10;ln+NJMhhtFt/LB/6n/w97DdizO3NsHwGJTTIv/jP/WrT/Kd7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6P6L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</w:t>
                        </w:r>
                      </w:p>
                    </w:txbxContent>
                  </v:textbox>
                </v:shape>
                <v:shape id="Text Box 103" o:spid="_x0000_s1072" type="#_x0000_t202" style="position:absolute;left:6212;top:11346;width:677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On1sQA&#10;AADcAAAADwAAAGRycy9kb3ducmV2LnhtbERPTUvDQBC9C/6HZQQvxW5aJGrstpQWQagitsXzkB2T&#10;aHZ2yU7T9N93C4K3ebzPmS0G16qeuth4NjAZZ6CIS28brgzsdy93j6CiIFtsPZOBE0VYzK+vZlhY&#10;f+RP6rdSqRTCsUADtUgotI5lTQ7j2AfixH37zqEk2FXadnhM4a7V0yzLtcOGU0ONgVY1lb/bgzPw&#10;ln+NJMhhtFt/LB/6n/w97DdizO3NsHwGJTTIv/jP/WrT/Kd7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Tp9b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IV</w:t>
                        </w:r>
                      </w:p>
                    </w:txbxContent>
                  </v:textbox>
                </v:shape>
                <v:shape id="Text Box 104" o:spid="_x0000_s1073" type="#_x0000_t202" style="position:absolute;left:6206;top:10417;width:588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8CTcQA&#10;AADcAAAADwAAAGRycy9kb3ducmV2LnhtbERPTUvDQBC9C/6HZQQvxW5aMGrstpQWQagitsXzkB2T&#10;aHZ2yU7T9N93C4K3ebzPmS0G16qeuth4NjAZZ6CIS28brgzsdy93j6CiIFtsPZOBE0VYzK+vZlhY&#10;f+RP6rdSqRTCsUADtUgotI5lTQ7j2AfixH37zqEk2FXadnhM4a7V0yzLtcOGU0ONgVY1lb/bgzPw&#10;ln+NJMhhtFt/LB/6n/w97DdizO3NsHwGJTTIv/jP/WrT/Kd7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fAk3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III</w:t>
                        </w:r>
                      </w:p>
                    </w:txbxContent>
                  </v:textbox>
                </v:shape>
                <v:shape id="Text Box 105" o:spid="_x0000_s1074" type="#_x0000_t202" style="position:absolute;left:6212;top:12291;width:493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2cOsMA&#10;AADcAAAADwAAAGRycy9kb3ducmV2LnhtbERPTWvCQBC9F/oflin0Irqxh7RGV5FKoVCLVMXzkJ0m&#10;abOzS3aM6b93C4Xe5vE+Z7EaXKt66mLj2cB0koEiLr1tuDJwPLyMn0BFQbbYeiYDPxRhtby9WWBh&#10;/YU/qN9LpVIIxwIN1CKh0DqWNTmMEx+IE/fpO4eSYFdp2+ElhbtWP2RZrh02nBpqDPRcU/m9PzsD&#10;2/w0kiDn0WGzWz/2X/l7OL6JMfd3w3oOSmiQf/Gf+9Wm+bMcfp9JF+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2cOs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106" o:spid="_x0000_s1075" type="#_x0000_t202" style="position:absolute;left:6206;top:14091;width:683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5ocMA&#10;AADcAAAADwAAAGRycy9kb3ducmV2LnhtbERPS0vDQBC+F/wPywheit3oIW1jt6UogqBS+sDzkB2T&#10;tNnZJTtN4793BaG3+fies1gNrlU9dbHxbOBhkoEiLr1tuDJw2L/ez0BFQbbYeiYDPxRhtbwZLbCw&#10;/sJb6ndSqRTCsUADtUgotI5lTQ7jxAfixH37zqEk2FXadnhJ4a7Vj1mWa4cNp4YaAz3XVJ52Z2fg&#10;I/8aS5DzeP+yWU/7Y/4ZDu9izN3tsH4CJTTIVfzvfrNp/nwKf8+kC/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E5oc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VII</w:t>
                        </w:r>
                      </w:p>
                    </w:txbxContent>
                  </v:textbox>
                </v:shape>
                <v:shape id="Text Box 107" o:spid="_x0000_s1076" type="#_x0000_t202" style="position:absolute;left:6019;top:13176;width:591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6t08UA&#10;AADcAAAADwAAAGRycy9kb3ducmV2LnhtbESPQUvDQBCF74L/YRnBS7EbPURNuy1FEQQVsS2eh+w0&#10;iWZnl+w0jf/eOQjeZnhv3vtmuZ5Cb0YachfZwfW8AENcR99x42C/e7q6A5MF2WMfmRz8UIb16vxs&#10;iZWPJ/6gcSuN0RDOFTpoRVJlba5bCpjnMRGrdohDQNF1aKwf8KThobc3RVHagB1rQ4uJHlqqv7fH&#10;4OC1/JxJkuNs9/i+uR2/yre0fxHnLi+mzQKM0CT/5r/rZ6/490qrz+gEd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q3TxQAAANw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81CF6" w:rsidRPr="00CE07FB">
        <w:rPr>
          <w:rFonts w:cs="Times New Roman"/>
          <w:i/>
          <w:szCs w:val="24"/>
        </w:rPr>
        <w:t xml:space="preserve"> - подкласс 1.1. </w:t>
      </w:r>
      <w:r w:rsidR="00981CF6" w:rsidRPr="00937CB1">
        <w:rPr>
          <w:rFonts w:cs="Times New Roman"/>
          <w:i/>
          <w:szCs w:val="24"/>
        </w:rPr>
        <w:t>"</w:t>
      </w:r>
      <w:r w:rsidR="00981CF6">
        <w:rPr>
          <w:rFonts w:cs="Times New Roman"/>
          <w:i/>
          <w:szCs w:val="24"/>
        </w:rPr>
        <w:t xml:space="preserve">Строительство </w:t>
      </w:r>
      <w:r w:rsidR="00981CF6" w:rsidRPr="00937CB1">
        <w:rPr>
          <w:rFonts w:cs="Times New Roman"/>
          <w:i/>
          <w:szCs w:val="24"/>
        </w:rPr>
        <w:t>новых блоков/новых ЭС"</w: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бизнес-планы проектов I класса имеют одинаковую структуру, указанную на схеме 13 и рассчитываются на 10-15 лет.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основе плана производства составляется план расходов и доходов проекта. На основе плана инвестиций и плана доходов составляется план финансирования проекта. Все перечисленные планы сводятся в план прибылей и убытков проекта, на основе которого составляется экономический отчет о движении денежных средств и определяется дисконтированный денежный поток проекта. Экономический отчет о прибылях и убытках рассчитывается на срок амортизации основного оборудования, входящего в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Денежный поток дисконтируется на момент начала инвестиций в проект (время начала финансирования ТЭО).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бизнес-планы проектов данного класса, а также проектов II класса рассчитываются Департаментом инвестиций по единой методике. Бизнес-планы могут рассчитываться сторонними организациями, но по методике, применяемой Департаментом инвестиций, а перед их утверждением и использованием в оценке проектов проверяются Департаментом инвестиций.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  основе   расчета   бизнес-плана   определяются показатели проекта, входящие в систему его оценки: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NPV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[%]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</w:t>
            </w:r>
            <w:r w:rsidRPr="00CE07FB">
              <w:rPr>
                <w:rStyle w:val="FontStyle344"/>
                <w:rFonts w:ascii="Times New Roman" w:cs="Times New Roman"/>
                <w:vertAlign w:val="superscript"/>
              </w:rPr>
              <w:footnoteReference w:id="2"/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5.2.2. </w:t>
            </w:r>
            <w:r w:rsidRPr="00CE07FB">
              <w:rPr>
                <w:rStyle w:val="FontStyle343"/>
                <w:sz w:val="24"/>
                <w:szCs w:val="24"/>
              </w:rPr>
              <w:t>Актуализация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экономического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обоснования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происходит актуализация бизнес-плана проектов с учетом: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Фактической реализации проекта в предыдущем году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Фактическим удорожанием инвестиций по сравнению с планом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Уточнения вводных данных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426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5.2.3. </w:t>
            </w:r>
            <w:r w:rsidRPr="00CE07FB">
              <w:rPr>
                <w:rStyle w:val="FontStyle343"/>
                <w:sz w:val="24"/>
                <w:szCs w:val="24"/>
              </w:rPr>
              <w:t>Система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1.1.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>
              <w:rPr>
                <w:rStyle w:val="FontStyle344"/>
                <w:rFonts w:ascii="Times New Roman" w:cs="Times New Roman"/>
                <w:b/>
              </w:rPr>
              <w:t xml:space="preserve">Строительство  новых </w:t>
            </w:r>
            <w:r w:rsidRPr="00937CB1">
              <w:rPr>
                <w:rStyle w:val="FontStyle344"/>
                <w:rFonts w:ascii="Times New Roman" w:cs="Times New Roman"/>
                <w:b/>
              </w:rPr>
              <w:t>блоков/новых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системе оценки проектов I класса </w:t>
            </w:r>
            <w:r w:rsidRPr="00CE07FB">
              <w:rPr>
                <w:rStyle w:val="FontStyle343"/>
                <w:sz w:val="24"/>
                <w:szCs w:val="24"/>
              </w:rPr>
              <w:t>эффект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оценивается на основе следующих критериев: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1"/>
              </w:numPr>
              <w:tabs>
                <w:tab w:val="left" w:pos="355"/>
              </w:tabs>
              <w:spacing w:line="240" w:lineRule="auto"/>
              <w:ind w:left="355"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Индекс доходности (дисконтированный денежный поток/величина инвестиций)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1"/>
              </w:numPr>
              <w:tabs>
                <w:tab w:val="left" w:pos="355"/>
              </w:tabs>
              <w:spacing w:line="240" w:lineRule="auto"/>
              <w:ind w:left="355" w:right="19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1"/>
              </w:numPr>
              <w:tabs>
                <w:tab w:val="left" w:pos="355"/>
              </w:tabs>
              <w:spacing w:line="240" w:lineRule="auto"/>
              <w:ind w:left="357" w:right="17" w:hanging="357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 в проект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1"/>
              </w:numPr>
              <w:tabs>
                <w:tab w:val="left" w:pos="355"/>
              </w:tabs>
              <w:spacing w:line="240" w:lineRule="auto"/>
              <w:ind w:left="355" w:right="19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Увеличение срока окупаемости при минимальном КИУМ</w:t>
            </w:r>
            <w:r w:rsidRPr="00CE07FB">
              <w:rPr>
                <w:rStyle w:val="FontStyle344"/>
                <w:rFonts w:ascii="Times New Roman" w:cs="Times New Roman"/>
                <w:vertAlign w:val="superscript"/>
              </w:rPr>
              <w:t>4</w:t>
            </w:r>
            <w:r w:rsidRPr="00CE07FB">
              <w:rPr>
                <w:rStyle w:val="FontStyle344"/>
                <w:rFonts w:ascii="Times New Roman" w:cs="Times New Roman"/>
              </w:rPr>
              <w:t xml:space="preserve"> (разница между сроками окупаемости в реалистичном и пессимистичном сценарии рынка)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Срочность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определяется по следующим критериям: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2"/>
              </w:numPr>
              <w:tabs>
                <w:tab w:val="left" w:pos="0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Средневзвешенная наработка эксплуатируемых турбин на станции, где планируется строительство нового блока/новой ГЭС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2"/>
              </w:numPr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Наличие ограничения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перетоку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электроэнергии в ареале станции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2"/>
              </w:numPr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Наличие площадки для строительства блока/ГЭС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2"/>
              </w:numPr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Объем инвестиций, с учетом дефлятора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Система критериев, включая границы выставления баллов и веса критериев в общем балле, представлена на схеме 14.</w:t>
            </w:r>
          </w:p>
        </w:tc>
      </w:tr>
    </w:tbl>
    <w:p w:rsidR="0099548C" w:rsidRDefault="0099548C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9548C" w:rsidRDefault="0099548C">
      <w:pPr>
        <w:jc w:val="lef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14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</w:t>
      </w:r>
      <w:r w:rsidRPr="00CE07FB">
        <w:rPr>
          <w:rFonts w:cs="Times New Roman"/>
          <w:i/>
          <w:szCs w:val="24"/>
        </w:rPr>
        <w:t xml:space="preserve"> класса </w: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  <w:r w:rsidRPr="00CE07FB">
        <w:rPr>
          <w:rFonts w:cs="Times New Roman"/>
          <w:i/>
          <w:szCs w:val="24"/>
        </w:rPr>
        <w:t xml:space="preserve">– подкласс 1.1. 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  <w:r>
        <w:rPr>
          <w:rStyle w:val="FontStyle344"/>
          <w:rFonts w:ascii="Times New Roman" w:cs="Times New Roman"/>
          <w:i/>
          <w:sz w:val="24"/>
          <w:szCs w:val="24"/>
        </w:rPr>
        <w:t xml:space="preserve">Строительство </w:t>
      </w:r>
      <w:r w:rsidRPr="00937CB1">
        <w:rPr>
          <w:rStyle w:val="FontStyle344"/>
          <w:rFonts w:ascii="Times New Roman" w:cs="Times New Roman"/>
          <w:i/>
          <w:sz w:val="24"/>
          <w:szCs w:val="24"/>
        </w:rPr>
        <w:t>новых блоков/новых ЭС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5A6401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D872F1C" wp14:editId="56271844">
                <wp:simplePos x="0" y="0"/>
                <wp:positionH relativeFrom="column">
                  <wp:posOffset>71120</wp:posOffset>
                </wp:positionH>
                <wp:positionV relativeFrom="paragraph">
                  <wp:posOffset>102870</wp:posOffset>
                </wp:positionV>
                <wp:extent cx="6123305" cy="7301865"/>
                <wp:effectExtent l="0" t="0" r="10795" b="13335"/>
                <wp:wrapNone/>
                <wp:docPr id="149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3305" cy="7301865"/>
                          <a:chOff x="1635" y="900"/>
                          <a:chExt cx="9643" cy="11499"/>
                        </a:xfrm>
                      </wpg:grpSpPr>
                      <wps:wsp>
                        <wps:cNvPr id="150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9765" y="3825"/>
                            <a:ext cx="1425" cy="3273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AutoShape 110"/>
                        <wps:cNvSpPr>
                          <a:spLocks noChangeArrowheads="1"/>
                        </wps:cNvSpPr>
                        <wps:spPr bwMode="auto">
                          <a:xfrm rot="10480263">
                            <a:off x="6782" y="1395"/>
                            <a:ext cx="2880" cy="31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6917" y="900"/>
                            <a:ext cx="24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  <w:t>Приоритет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635" y="12015"/>
                            <a:ext cx="630" cy="2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457" y="11937"/>
                            <a:ext cx="3945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</w:rPr>
                              </w:pPr>
                              <w:r>
                                <w:rPr>
                                  <w:rFonts w:cs="Times New Roman"/>
                                </w:rPr>
                                <w:t>Экономические критерии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9672" y="10714"/>
                            <a:ext cx="1606" cy="80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D872F1C" id="Group 115" o:spid="_x0000_s1077" style="position:absolute;left:0;text-align:left;margin-left:5.6pt;margin-top:8.1pt;width:482.15pt;height:574.95pt;z-index:-251654144" coordorigin="1635,900" coordsize="9643,11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">
                <v:rect id="Rectangle 109" o:spid="_x0000_s1078" style="position:absolute;left:9765;top:3825;width:1425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1JMYA&#10;AADcAAAADwAAAGRycy9kb3ducmV2LnhtbESPQU8CQQyF7yT+h0lNvBCYVYMhCwMxRhNPBMHAtdmW&#10;3dWdzrozwMqvtwcTbm3e63tf58veN+bEXayDOLgfZ2BYikC1lA4+t2+jKZiYUAibIOzglyMsFzeD&#10;OeYUzvLBp00qjYZIzNFBlVKbWxuLij3GcWhZVDuEzmPStSstdXjWcN/Yhyx7sh5r0YYKW36puPje&#10;HL2Dr5/jkOhC693+8rrO+HG4Ilo5d3fbP8/AJO7T1fx//U6KP1F8fUYn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X1JMYAAADcAAAADwAAAAAAAAAAAAAAAACYAgAAZHJz&#10;L2Rvd25yZXYueG1sUEsFBgAAAAAEAAQA9QAAAIsDAAAAAA==&#10;" fillcolor="#b8cce4 [1300]" strokecolor="#b8cce4 [1300]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10" o:spid="_x0000_s1079" type="#_x0000_t6" style="position:absolute;left:6782;top:1395;width:2880;height:314;rotation:114472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2KMMA&#10;AADcAAAADwAAAGRycy9kb3ducmV2LnhtbERPS2vCQBC+F/oflin01mwMVEN0lbZQ6KEIaikeh+yY&#10;h9nZkN3E9d+7hYK3+fies9oE04mJBtdYVjBLUhDEpdUNVwp+Dp8vOQjnkTV2lknBlRxs1o8PKyy0&#10;vfCOpr2vRAxhV6CC2vu+kNKVNRl0ie2JI3eyg0Ef4VBJPeAlhptOZmk6lwYbjg019vRRU3nej0YB&#10;b38XaZ615pu3x/nUht3Yhnelnp/C2xKEp+Dv4n/3l47zX2fw90y8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I2KMMAAADcAAAADwAAAAAAAAAAAAAAAACYAgAAZHJzL2Rv&#10;d25yZXYueG1sUEsFBgAAAAAEAAQA9QAAAIgDAAAAAA==&#10;" fillcolor="#4f81bd [3204]" strokecolor="#4f81bd [3204]"/>
                <v:shape id="Text Box 111" o:spid="_x0000_s1080" type="#_x0000_t202" style="position:absolute;left:6917;top:900;width:24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r9cQA&#10;AADcAAAADwAAAGRycy9kb3ducmV2LnhtbERPTWvCQBC9F/oflil4azYVFU3dhFJRvEgxLdrjmB2T&#10;0OxsyK4a/fXdQsHbPN7nzLPeNOJMnastK3iJYhDEhdU1lwq+PpfPUxDOI2tsLJOCKznI0seHOSba&#10;XnhL59yXIoSwS1BB5X2bSOmKigy6yLbEgTvazqAPsCul7vASwk0jh3E8kQZrDg0VtvReUfGTn4wC&#10;V8ST3cco3+0PckW3mdaL79VGqcFT//YKwlPv7+J/91qH+eMh/D0TL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La/XEAAAA3AAAAA8AAAAAAAAAAAAAAAAAmAIAAGRycy9k&#10;b3ducmV2LnhtbFBLBQYAAAAABAAEAPUAAACJAwAAAAA=&#10;" strokecolor="white [3212]">
                  <v:textbox>
                    <w:txbxContent>
                      <w:p w:rsidR="00DF7DEA" w:rsidRDefault="00DF7DEA" w:rsidP="00981CF6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Приоритет</w:t>
                        </w:r>
                      </w:p>
                    </w:txbxContent>
                  </v:textbox>
                </v:shape>
                <v:rect id="Rectangle 112" o:spid="_x0000_s1081" style="position:absolute;left:1635;top:12015;width:63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rU8IA&#10;AADcAAAADwAAAGRycy9kb3ducmV2LnhtbERPTWvCQBC9C/0PyxS8SN2oWErqKiIKnkRtaa9DZpqk&#10;zc7G7KrRX+8KBW/zeJ8zmbW2UidufOnEwKCfgGLJHJWSG/j8WL28gfIBhbBywgYu7GE2fepMMCV3&#10;lh2f9iFXMUR8igaKEOpUa58VbNH3Xc0SuR/XWAwRNrmmBs8x3FZ6mCSv2mIpsaHAmhcFZ3/7ozXw&#10;ezj2iK60/fq+LrcJj3oboo0x3ed2/g4qcBse4n/3muL88Qjuz8QL9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J2tTwgAAANwAAAAPAAAAAAAAAAAAAAAAAJgCAABkcnMvZG93&#10;bnJldi54bWxQSwUGAAAAAAQABAD1AAAAhwMAAAAA&#10;" fillcolor="#b8cce4 [1300]" strokecolor="#b8cce4 [1300]"/>
                <v:shape id="Text Box 113" o:spid="_x0000_s1082" type="#_x0000_t202" style="position:absolute;left:2457;top:11937;width:3945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5WGsQA&#10;AADcAAAADwAAAGRycy9kb3ducmV2LnhtbERPTWvCQBC9C/0PyxS8mU1FRVM3oVSUXoqYFu1xmp0m&#10;odnZkN1q7K93BcHbPN7nLLPeNOJInastK3iKYhDEhdU1lwo+P9ajOQjnkTU2lknBmRxk6cNgiYm2&#10;J97RMfelCCHsElRQed8mUrqiIoMusi1x4H5sZ9AH2JVSd3gK4aaR4zieSYM1h4YKW3qtqPjN/4wC&#10;V8Sz/XaS7w/fckP/C61XX5t3pYaP/cszCE+9v4tv7jcd5k8ncH0mXCDT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uVhrEAAAA3AAAAA8AAAAAAAAAAAAAAAAAmAIAAGRycy9k&#10;b3ducmV2LnhtbFBLBQYAAAAABAAEAPUAAACJAwAAAAA=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Times New Roman"/>
                          </w:rPr>
                          <w:t>Экономические критерии</w:t>
                        </w:r>
                      </w:p>
                    </w:txbxContent>
                  </v:textbox>
                </v:shape>
                <v:rect id="Rectangle 114" o:spid="_x0000_s1083" style="position:absolute;left:9672;top:10714;width:1606;height: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JWvMIA&#10;AADcAAAADwAAAGRycy9kb3ducmV2LnhtbERPTWvCQBC9F/wPywheRDe1KBJdpZQWehJrRa9DZkyi&#10;2dk0u2r013eFQm/zeJ8zX7a2UhdufOnEwPMwAcWSOSolN7D9/hhMQfmAQlg5YQM39rBcdJ7mmJK7&#10;yhdfNiFXMUR8igaKEOpUa58VbNEPXc0SuYNrLIYIm1xTg9cYbis9SpKJtlhKbCiw5reCs9PmbA0c&#10;f859ojutd/v7+zrhl/6KaGVMr9u+zkAFbsO/+M/9SXH+eAyPZ+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la8wgAAANwAAAAPAAAAAAAAAAAAAAAAAJgCAABkcnMvZG93&#10;bnJldi54bWxQSwUGAAAAAAQABAD1AAAAhwMAAAAA&#10;" fillcolor="#b8cce4 [1300]" strokecolor="#b8cce4 [1300]"/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tbl>
      <w:tblPr>
        <w:tblStyle w:val="a9"/>
        <w:tblW w:w="9756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946"/>
        <w:gridCol w:w="1919"/>
        <w:gridCol w:w="918"/>
        <w:gridCol w:w="1105"/>
        <w:gridCol w:w="992"/>
        <w:gridCol w:w="1474"/>
      </w:tblGrid>
      <w:tr w:rsidR="00981CF6" w:rsidRPr="00CE07FB" w:rsidTr="00931516">
        <w:tc>
          <w:tcPr>
            <w:tcW w:w="1402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Критерии оценки</w:t>
            </w:r>
          </w:p>
        </w:tc>
        <w:tc>
          <w:tcPr>
            <w:tcW w:w="1919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</w:t>
            </w:r>
          </w:p>
        </w:tc>
        <w:tc>
          <w:tcPr>
            <w:tcW w:w="301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приоритета проекта по отдельным параметрам</w:t>
            </w:r>
          </w:p>
        </w:tc>
        <w:tc>
          <w:tcPr>
            <w:tcW w:w="1474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Вес параметра в итоговом ранге приоритета проекта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46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19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4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931516">
        <w:tc>
          <w:tcPr>
            <w:tcW w:w="1402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эффекту</w:t>
            </w:r>
          </w:p>
        </w:tc>
        <w:tc>
          <w:tcPr>
            <w:tcW w:w="1946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Экономическая эффективность</w:t>
            </w: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Индекс доходности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2-5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&gt;5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Инвестиционная маржа (%)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0-5%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&gt;5%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окупаемости (лет)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8-16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Риск</w:t>
            </w: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Увеличение срока окупаемости при мин. КИУМ (лет)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1-2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15%</w:t>
            </w:r>
          </w:p>
        </w:tc>
      </w:tr>
      <w:tr w:rsidR="00981CF6" w:rsidRPr="00CE07FB" w:rsidTr="00931516">
        <w:tc>
          <w:tcPr>
            <w:tcW w:w="1402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срочности</w:t>
            </w:r>
          </w:p>
        </w:tc>
        <w:tc>
          <w:tcPr>
            <w:tcW w:w="1946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Стратегия</w:t>
            </w:r>
            <w:r w:rsidRPr="00CE07FB">
              <w:rPr>
                <w:rFonts w:cs="Times New Roman"/>
                <w:szCs w:val="24"/>
                <w:lang w:val="en-US"/>
              </w:rPr>
              <w:t xml:space="preserve"> – </w:t>
            </w:r>
            <w:r w:rsidRPr="00CE07FB">
              <w:rPr>
                <w:rFonts w:cs="Times New Roman"/>
                <w:szCs w:val="24"/>
              </w:rPr>
              <w:t>создание замещающей мощности</w:t>
            </w: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eastAsia="Arial Unicode MS"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Ср. </w:t>
            </w:r>
            <w:proofErr w:type="spellStart"/>
            <w:r w:rsidRPr="00CE07FB">
              <w:rPr>
                <w:rFonts w:cs="Times New Roman"/>
                <w:szCs w:val="24"/>
              </w:rPr>
              <w:t>взвеш</w:t>
            </w:r>
            <w:proofErr w:type="spellEnd"/>
            <w:r w:rsidRPr="00CE07FB">
              <w:rPr>
                <w:rFonts w:cs="Times New Roman"/>
                <w:szCs w:val="24"/>
              </w:rPr>
              <w:t>. наработка турбин станции (тыс. ч.)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&lt;100/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100-150/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&gt;150/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vMerge/>
            <w:tcBorders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Наличие ограничения по </w:t>
            </w:r>
            <w:proofErr w:type="spellStart"/>
            <w:r w:rsidRPr="00CE07FB">
              <w:rPr>
                <w:rFonts w:cs="Times New Roman"/>
                <w:szCs w:val="24"/>
              </w:rPr>
              <w:t>перетоку</w:t>
            </w:r>
            <w:proofErr w:type="spellEnd"/>
            <w:r w:rsidRPr="00CE07FB">
              <w:rPr>
                <w:rFonts w:cs="Times New Roman"/>
                <w:szCs w:val="24"/>
              </w:rPr>
              <w:t xml:space="preserve"> в ареале станции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left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Произв.-</w:t>
            </w:r>
            <w:proofErr w:type="spellStart"/>
            <w:r w:rsidRPr="00CE07FB">
              <w:rPr>
                <w:rFonts w:cs="Times New Roman"/>
                <w:szCs w:val="24"/>
              </w:rPr>
              <w:t>техн</w:t>
            </w:r>
            <w:proofErr w:type="spellEnd"/>
            <w:r w:rsidRPr="00CE07FB">
              <w:rPr>
                <w:rFonts w:cs="Times New Roman"/>
                <w:szCs w:val="24"/>
              </w:rPr>
              <w:t>. факторы</w:t>
            </w: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Наличие площадки для строительства блока/ГЭС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Нужна подготовка площадки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60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Свободная площадка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5%</w:t>
            </w:r>
          </w:p>
        </w:tc>
      </w:tr>
      <w:tr w:rsidR="00981CF6" w:rsidRPr="00CE07FB" w:rsidTr="00931516">
        <w:tc>
          <w:tcPr>
            <w:tcW w:w="1402" w:type="dxa"/>
            <w:vMerge/>
            <w:tcBorders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4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Финансирование</w:t>
            </w:r>
          </w:p>
        </w:tc>
        <w:tc>
          <w:tcPr>
            <w:tcW w:w="191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Объем инвестиций, (млрд. руб.)</w:t>
            </w:r>
          </w:p>
        </w:tc>
        <w:tc>
          <w:tcPr>
            <w:tcW w:w="9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15/</w:t>
            </w:r>
          </w:p>
        </w:tc>
        <w:tc>
          <w:tcPr>
            <w:tcW w:w="110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5-15/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>5/</w: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10%</w:t>
            </w:r>
          </w:p>
        </w:tc>
      </w:tr>
      <w:tr w:rsidR="00981CF6" w:rsidRPr="00CE07FB" w:rsidTr="00931516">
        <w:tc>
          <w:tcPr>
            <w:tcW w:w="8282" w:type="dxa"/>
            <w:gridSpan w:val="6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position w:val="-8"/>
                <w:szCs w:val="24"/>
                <w:lang w:val="en-US"/>
              </w:rPr>
              <w:object w:dxaOrig="25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5pt" o:ole="">
                  <v:imagedata r:id="rId10" o:title=""/>
                </v:shape>
                <o:OLEObject Type="Embed" ProgID="Equation.3" ShapeID="_x0000_i1025" DrawAspect="Content" ObjectID="_1446280798" r:id="rId11"/>
              </w:object>
            </w:r>
          </w:p>
        </w:tc>
        <w:tc>
          <w:tcPr>
            <w:tcW w:w="147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Таким образом, экономическим критериям отдано 55% веса, а техническим – 45% веса в общем балле проекта.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5.2.4. </w:t>
            </w: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1.1.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 w:rsidRPr="00937CB1">
              <w:rPr>
                <w:rStyle w:val="FontStyle344"/>
                <w:rFonts w:ascii="Times New Roman" w:cs="Times New Roman"/>
                <w:b/>
              </w:rPr>
              <w:t>Строительство  новых</w:t>
            </w:r>
            <w:r>
              <w:rPr>
                <w:rStyle w:val="FontStyle344"/>
                <w:rFonts w:ascii="Times New Roman" w:cs="Times New Roman"/>
                <w:b/>
              </w:rPr>
              <w:t xml:space="preserve"> </w:t>
            </w:r>
            <w:r w:rsidRPr="00937CB1">
              <w:rPr>
                <w:rStyle w:val="FontStyle344"/>
                <w:rFonts w:ascii="Times New Roman" w:cs="Times New Roman"/>
                <w:b/>
              </w:rPr>
              <w:t>блоков/новых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подкласса 1.1 сравниваются между собой и проектами подкласса 1.2 и ранжируются по общему баллу. Ранг проекта равен порядку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Наиболее приоритетны проекты с большим общим баллом.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равном балле двух проектов приоритет отдается проекту с наименьшим сроком окупаемости.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"Стратегические" – подкласс 1.2. "</w:t>
            </w:r>
            <w:r w:rsidRPr="00937CB1">
              <w:rPr>
                <w:rStyle w:val="FontStyle344"/>
                <w:rFonts w:ascii="Times New Roman" w:cs="Times New Roman"/>
                <w:b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Обоснование экономической эффективности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"Стратегические" – подкласс 1.2. "</w:t>
            </w:r>
            <w:r w:rsidRPr="00937CB1">
              <w:rPr>
                <w:rStyle w:val="FontStyle344"/>
                <w:rFonts w:ascii="Times New Roman" w:cs="Times New Roman"/>
                <w:b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оценки экономического эффекта от реализации каждого проекта данного класса рассчитывается подробный бизнес-план.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Вводные макроэкономические, отраслевые параметры для бизнес-плана едины для всех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(см. п. 3.2). Финансовые параметры также едины и соответствуют параметрам финансовой модели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вводные данные ежегодно уточняются.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Типичные вводные данные для бизнес-плана проекта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- подкласс 1.2. "Замена турбин и котлов/гидротурбин"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указаны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 схеме 15.</w:t>
            </w:r>
          </w:p>
        </w:tc>
      </w:tr>
    </w:tbl>
    <w:p w:rsidR="00981CF6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Default="00981CF6" w:rsidP="00981CF6">
      <w:pPr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15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Структура и вводные данные бизнес-плана проектов </w:t>
      </w:r>
      <w:r w:rsidRPr="00CE07FB">
        <w:rPr>
          <w:rFonts w:cs="Times New Roman"/>
          <w:i/>
          <w:szCs w:val="24"/>
          <w:lang w:val="en-US"/>
        </w:rPr>
        <w:t>I</w:t>
      </w:r>
      <w:r w:rsidRPr="00CE07FB">
        <w:rPr>
          <w:rFonts w:cs="Times New Roman"/>
          <w:i/>
          <w:szCs w:val="24"/>
        </w:rPr>
        <w:t xml:space="preserve"> класса</w: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  <w:r w:rsidRPr="00CE07FB">
        <w:rPr>
          <w:rFonts w:cs="Times New Roman"/>
          <w:i/>
          <w:szCs w:val="24"/>
        </w:rPr>
        <w:t xml:space="preserve"> - подкласс 1.2. 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  <w:r w:rsidRPr="00937CB1">
        <w:rPr>
          <w:rStyle w:val="FontStyle344"/>
          <w:rFonts w:ascii="Times New Roman" w:cs="Times New Roman"/>
          <w:i/>
          <w:sz w:val="24"/>
          <w:szCs w:val="24"/>
        </w:rPr>
        <w:t>Замена основного оборудования ЭС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</w:p>
    <w:p w:rsidR="00981CF6" w:rsidRPr="00CE07FB" w:rsidRDefault="005A6401" w:rsidP="00981CF6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13CB13" wp14:editId="22628B12">
                <wp:simplePos x="0" y="0"/>
                <wp:positionH relativeFrom="column">
                  <wp:posOffset>-271780</wp:posOffset>
                </wp:positionH>
                <wp:positionV relativeFrom="paragraph">
                  <wp:posOffset>230505</wp:posOffset>
                </wp:positionV>
                <wp:extent cx="6519545" cy="4507865"/>
                <wp:effectExtent l="0" t="0" r="14605" b="26035"/>
                <wp:wrapNone/>
                <wp:docPr id="10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9545" cy="4507865"/>
                          <a:chOff x="482" y="7686"/>
                          <a:chExt cx="10416" cy="7260"/>
                        </a:xfrm>
                      </wpg:grpSpPr>
                      <wpg:grpSp>
                        <wpg:cNvPr id="107" name="Group 117"/>
                        <wpg:cNvGrpSpPr>
                          <a:grpSpLocks/>
                        </wpg:cNvGrpSpPr>
                        <wpg:grpSpPr bwMode="auto">
                          <a:xfrm>
                            <a:off x="482" y="7686"/>
                            <a:ext cx="10416" cy="7260"/>
                            <a:chOff x="1080" y="7650"/>
                            <a:chExt cx="10416" cy="7260"/>
                          </a:xfrm>
                        </wpg:grpSpPr>
                        <wps:wsp>
                          <wps:cNvPr id="129" name="AutoShap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8865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AutoShape 1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9811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0741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0" y="13080"/>
                              <a:ext cx="4836" cy="183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8356"/>
                              <a:ext cx="4614" cy="10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Мощности установленные и рабочие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 xml:space="preserve">Выработка и отпуск (КИУМ) э/э 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Тепловая мощность и отпуск тепла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9552"/>
                              <a:ext cx="4614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цен на э/э и мощность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тарифов на тепло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Text Box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0381"/>
                              <a:ext cx="4614" cy="21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Удельн</w:t>
                                </w:r>
                                <w:proofErr w:type="spellEnd"/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. расход топлива на э/э и тепло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Топливный баланс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цен на топливо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Численность персонала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Прогноз роста з/п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Стоимость ремонтов на 1 МВт в год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Амортизация - срок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Text Box 1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2615"/>
                              <a:ext cx="4614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Объем инвестиций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Дефлятор инвестиций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Text Box 1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3533"/>
                              <a:ext cx="4614" cy="1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Структура финансирования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 xml:space="preserve">Цикл оборачиваемости денежных 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ind w:left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 xml:space="preserve">              </w:t>
                                </w: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  <w:t>средств</w:t>
                                </w:r>
                              </w:p>
                              <w:p w:rsidR="00DF7DEA" w:rsidRDefault="00DF7DEA" w:rsidP="00981CF6">
                                <w:pPr>
                                  <w:pStyle w:val="a4"/>
                                  <w:numPr>
                                    <w:ilvl w:val="0"/>
                                    <w:numId w:val="107"/>
                                  </w:numPr>
                                  <w:ind w:left="0" w:firstLine="0"/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WACC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AutoShape 1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8280"/>
                              <a:ext cx="4614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AutoShape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50" y="8356"/>
                              <a:ext cx="1" cy="6464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AutoShape 1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0" y="8280"/>
                              <a:ext cx="4614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Text Box 1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8505"/>
                              <a:ext cx="4614" cy="449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ПРОИЗВОДСТВА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9435"/>
                              <a:ext cx="4614" cy="501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ДОХОДОВ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Text Box 1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0381"/>
                              <a:ext cx="4614" cy="444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РАСХОДОВ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Text Box 1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1310"/>
                              <a:ext cx="4614" cy="467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ИНВЕСТИЦИЙ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Text Box 1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2255"/>
                              <a:ext cx="4614" cy="488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ФИНАНСИРОВАНИЯ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Text Box 1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3173"/>
                              <a:ext cx="4614" cy="444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  <w:lang w:val="en-US"/>
                                  </w:rPr>
                                  <w:t xml:space="preserve">        </w:t>
                                </w: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ПЛАН ПРИБЫЛЕЙ И УБЫТКОВ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Text Box 1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0" y="14055"/>
                              <a:ext cx="4614" cy="765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ln w="952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7DEA" w:rsidRDefault="00DF7DEA" w:rsidP="00981CF6">
                                <w:pPr>
                                  <w:jc w:val="center"/>
                                  <w:rPr>
                                    <w:rFonts w:cs="Times New Roman"/>
                                    <w:color w:val="002060"/>
                                  </w:rPr>
                                </w:pPr>
                                <w:r>
                                  <w:rPr>
                                    <w:rFonts w:cs="Times New Roman"/>
                                    <w:color w:val="002060"/>
                                    <w:lang w:val="en-US"/>
                                  </w:rPr>
                                  <w:t xml:space="preserve">         </w:t>
                                </w:r>
                                <w:r>
                                  <w:rPr>
                                    <w:rFonts w:cs="Times New Roman"/>
                                    <w:color w:val="002060"/>
                                  </w:rPr>
                                  <w:t>ОТЧЕТ О ДВИЖЕНИИ ДЕНЕЖНЫХ СРЕДСТВ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AutoShape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48" y="11520"/>
                              <a:ext cx="359" cy="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AutoShape 1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2" y="12540"/>
                              <a:ext cx="492" cy="812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AutoShape 1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2" y="10741"/>
                              <a:ext cx="492" cy="1799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AutoShape 1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5" y="9795"/>
                              <a:ext cx="495" cy="494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AutoShape 13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15" y="8865"/>
                              <a:ext cx="495" cy="57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206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AutoShape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74" y="11685"/>
                              <a:ext cx="0" cy="5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AutoShap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41" y="12712"/>
                              <a:ext cx="33" cy="461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56" y="13633"/>
                              <a:ext cx="18" cy="47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5" name="Group 145"/>
                          <wpg:cNvGrpSpPr>
                            <a:grpSpLocks/>
                          </wpg:cNvGrpSpPr>
                          <wpg:grpSpPr bwMode="auto">
                            <a:xfrm>
                              <a:off x="1080" y="7650"/>
                              <a:ext cx="10416" cy="5702"/>
                              <a:chOff x="1080" y="7650"/>
                              <a:chExt cx="10416" cy="5702"/>
                            </a:xfrm>
                          </wpg:grpSpPr>
                          <wpg:grpSp>
                            <wpg:cNvPr id="136" name="Group 1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80" y="8356"/>
                                <a:ext cx="540" cy="4996"/>
                                <a:chOff x="1080" y="8356"/>
                                <a:chExt cx="540" cy="4996"/>
                              </a:xfrm>
                            </wpg:grpSpPr>
                            <wps:wsp>
                              <wps:cNvPr id="137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0" y="8356"/>
                                  <a:ext cx="540" cy="19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</w:rPr>
                                      <w:t>ДОХОДЫ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0" y="10381"/>
                                  <a:ext cx="540" cy="29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</w:p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</w:rPr>
                                      <w:t>РАСХОДЫ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9" name="Group 1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23" y="7650"/>
                                <a:ext cx="9873" cy="405"/>
                                <a:chOff x="1623" y="7650"/>
                                <a:chExt cx="9873" cy="405"/>
                              </a:xfrm>
                            </wpg:grpSpPr>
                            <wps:wsp>
                              <wps:cNvPr id="140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3" y="7650"/>
                                  <a:ext cx="4692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Вводные данные для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04" y="7650"/>
                                  <a:ext cx="4692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Структура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42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8541"/>
                            <a:ext cx="493" cy="449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6209" y="9471"/>
                            <a:ext cx="496" cy="393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11346"/>
                            <a:ext cx="661" cy="467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10417"/>
                            <a:ext cx="607" cy="444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12291"/>
                            <a:ext cx="540" cy="457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14091"/>
                            <a:ext cx="728" cy="467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6206" y="13209"/>
                            <a:ext cx="667" cy="444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013CB13" id="Group 116" o:spid="_x0000_s1084" style="position:absolute;left:0;text-align:left;margin-left:-21.4pt;margin-top:18.15pt;width:513.35pt;height:354.95pt;z-index:251663360" coordorigin="482,7686" coordsize="10416,7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">
                <v:group id="Group 117" o:spid="_x0000_s1085" style="position:absolute;left:482;top:7686;width:10416;height:7260" coordorigin="1080,7650" coordsize="10416,7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shape id="AutoShape 139" o:spid="_x0000_s1086" type="#_x0000_t32" style="position:absolute;left:8874;top:8865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z9Hb4AAADcAAAADwAAAGRycy9kb3ducmV2LnhtbERPTYvCMBC9C/6HMII3TRRxtRpFBcGr&#10;7i56HJqxLTaT0kRt/70RBG/zeJ+zXDe2FA+qfeFYw2ioQBCnzhScafj73Q9mIHxANlg6Jg0teViv&#10;up0lJsY9+UiPU8hEDGGfoIY8hCqR0qc5WfRDVxFH7upqiyHCOpOmxmcMt6UcKzWVFguODTlWtMsp&#10;vZ3uVsN/m07VZaKOvP3ZIrXnUNq70brfazYLEIGa8BV/3AcT54/n8H4mXiBX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nrP0dvgAAANwAAAAPAAAAAAAAAAAAAAAAAKEC&#10;AABkcnMvZG93bnJldi54bWxQSwUGAAAAAAQABAD5AAAAjAMAAAAA&#10;" strokecolor="#002060" strokeweight="3.25pt">
                    <v:stroke endarrow="block"/>
                  </v:shape>
                  <v:shape id="AutoShape 140" o:spid="_x0000_s1087" type="#_x0000_t32" style="position:absolute;left:8874;top:9811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/CXcIAAADcAAAADwAAAGRycy9kb3ducmV2LnhtbESPQWvCQBCF74L/YRmhN7OrFS2pq2ih&#10;0KtWscchO02C2dmQXTX5952D0NsM781736y3vW/UnbpYB7Ywywwo4iK4mksLp+/P6RuomJAdNoHJ&#10;wkARtpvxaI25Cw8+0P2YSiUhHHO0UKXU5lrHoiKPMQstsWi/ofOYZO1K7Tp8SLhv9NyYpfZYszRU&#10;2NJHRcX1ePMWzkOxND8Lc+D9ao80XFLjb87al0m/eweVqE//5uf1lxP8V8GXZ2QC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0/CXcIAAADcAAAADwAAAAAAAAAAAAAA&#10;AAChAgAAZHJzL2Rvd25yZXYueG1sUEsFBgAAAAAEAAQA+QAAAJADAAAAAA==&#10;" strokecolor="#002060" strokeweight="3.25pt">
                    <v:stroke endarrow="block"/>
                  </v:shape>
                  <v:shape id="AutoShape 141" o:spid="_x0000_s1088" type="#_x0000_t32" style="position:absolute;left:8874;top:10741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NnxsEAAADcAAAADwAAAGRycy9kb3ducmV2LnhtbERPTWvDMAy9F/ofjAa9tXa6kY20TmkL&#10;g16TbWxHEatJWCyH2G2Sfz8PBrvp8T61P0y2E3cafOtYQ7JRIIgrZ1quNby/va5fQPiAbLBzTBpm&#10;8nDIl4s9ZsaNXNC9DLWIIewz1NCE0GdS+qohi37jeuLIXd1gMUQ41NIMOMZw28mtUqm02HJsaLCn&#10;c0PVd3mzGj7mKlVfT6rg0/MJaf4Mnb0ZrVcP03EHItAU/sV/7ouJ8x8T+H0mXiD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A2fGwQAAANwAAAAPAAAAAAAAAAAAAAAA&#10;AKECAABkcnMvZG93bnJldi54bWxQSwUGAAAAAAQABAD5AAAAjwMAAAAA&#10;" strokecolor="#002060" strokeweight="3.25pt">
                    <v:stroke endarrow="block"/>
                  </v:shape>
                  <v:rect id="Rectangle 118" o:spid="_x0000_s1089" style="position:absolute;left:6660;top:13080;width:4836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EFsQA&#10;AADcAAAADwAAAGRycy9kb3ducmV2LnhtbESPQW/CMAyF75P4D5GRuI20O6CpEBAbQ3CaNODA0TSm&#10;rWicKgml/Pv5MGk3W+/5vc+L1eBa1VOIjWcD+TQDRVx623Bl4HTcvr6DignZYuuZDDwpwmo5ellg&#10;Yf2Df6g/pEpJCMcCDdQpdYXWsazJYZz6jli0qw8Ok6yh0jbgQ8Jdq9+ybKYdNiwNNXb0WVN5O9yd&#10;gdntFL6+t+f8ku+4v6ePjXXHjTGT8bCeg0o0pH/z3/XeCn4m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EhBbEAAAA3AAAAA8AAAAAAAAAAAAAAAAAmAIAAGRycy9k&#10;b3ducmV2LnhtbFBLBQYAAAAABAAEAPUAAACJAwAAAAA=&#10;" fillcolor="#b8cce4 [1300]" strokecolor="#dbe5f1 [660]"/>
                  <v:shape id="Text Box 119" o:spid="_x0000_s1090" type="#_x0000_t202" style="position:absolute;left:1701;top:8356;width:4614;height: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es8UA&#10;AADcAAAADwAAAGRycy9kb3ducmV2LnhtbERPTWvCQBC9C/6HZQRvuqloG6OrFGvFi7TGQj0O2WkS&#10;mp1Ns6tGf31XKPQ2j/c582VrKnGmxpWWFTwMIxDEmdUl5wo+Dq+DGITzyBory6TgSg6Wi25njom2&#10;F97TOfW5CCHsElRQeF8nUrqsIINuaGviwH3ZxqAPsMmlbvASwk0lR1H0KA2WHBoKrGlVUPadnoyC&#10;9XjyNJVxurt9Hn/eXza1rd42Y6X6vfZ5BsJT6//Ff+6tDvOjKdyfC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6z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Мощности установленные и рабочие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Выработка и отпуск (КИУМ) э/э 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Тепловая мощность и отпуск тепла</w:t>
                          </w:r>
                        </w:p>
                      </w:txbxContent>
                    </v:textbox>
                  </v:shape>
                  <v:shape id="Text Box 120" o:spid="_x0000_s1091" type="#_x0000_t202" style="position:absolute;left:1701;top:9552;width:4614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xh88gA&#10;AADcAAAADwAAAGRycy9kb3ducmV2LnhtbESPS2/CQAyE75X6H1au1FvZUPEMLKjqA/VSFQISHK2s&#10;m0TNetPsFtL+enxA4mZrxjOf58vO1epIbag8G+j3ElDEubcVFwZ227eHCagQkS3WnsnAHwVYLm5v&#10;5phaf+INHbNYKAnhkKKBMsYm1TrkJTkMPd8Qi/blW4dR1rbQtsWThLtaPybJSDusWBpKbOi5pPw7&#10;+3UGXgfD8VRPso///eFn/bJqfP25Ghhzf9c9zUBF6uLVfLl+t4LfF3x5RibQi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/GHzyAAAANwAAAAPAAAAAAAAAAAAAAAAAJgCAABk&#10;cnMvZG93bnJldi54bWxQSwUGAAAAAAQABAD1AAAAjQ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цен на э/э и мощность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тарифов на тепло</w:t>
                          </w:r>
                        </w:p>
                      </w:txbxContent>
                    </v:textbox>
                  </v:shape>
                  <v:shape id="Text Box 121" o:spid="_x0000_s1092" type="#_x0000_t202" style="position:absolute;left:1701;top:10381;width:4614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DEaMUA&#10;AADcAAAADwAAAGRycy9kb3ducmV2LnhtbERPTWvCQBC9C/6HZYTedBPRqqmrFNuKF7FGoT0O2WkS&#10;mp1Ns6tGf31XKPQ2j/c582VrKnGmxpWWFcSDCARxZnXJuYLj4a0/BeE8ssbKMim4koPlotuZY6Lt&#10;hfd0Tn0uQgi7BBUU3teJlC4ryKAb2Jo4cF+2MegDbHKpG7yEcFPJYRQ9SoMlh4YCa1oVlH2nJ6Pg&#10;dTSezOQ03d4+Pn/eX9a1rXbrkVIPvfb5CYSn1v+L/9wbHebHMdyfC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MRo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Удельн</w:t>
                          </w:r>
                          <w:proofErr w:type="spellEnd"/>
                          <w:proofErr w:type="gram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. расход</w:t>
                          </w:r>
                          <w:proofErr w:type="gramEnd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 топлива на э/э и тепло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Топливный баланс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цен на топливо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Численность персонала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Прогноз роста з/п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Стоимость ремонтов на 1 МВт в год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Амортизация - срок</w:t>
                          </w:r>
                        </w:p>
                      </w:txbxContent>
                    </v:textbox>
                  </v:shape>
                  <v:shape id="Text Box 122" o:spid="_x0000_s1093" type="#_x0000_t202" style="position:absolute;left:1701;top:12615;width:4614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aH8UA&#10;AADcAAAADwAAAGRycy9kb3ducmV2LnhtbERPS2vCQBC+F/wPyxS81Y1ifURXKdVKL6UaBT0O2WkS&#10;zM7G7Kqpv75bELzNx/ec6bwxpbhQ7QrLCrqdCARxanXBmYLd9uNlBMJ5ZI2lZVLwSw7ms9bTFGNt&#10;r7yhS+IzEULYxagg976KpXRpTgZdx1bEgfuxtUEfYJ1JXeM1hJtS9qJoIA0WHBpyrOg9p/SYnI2C&#10;Zf91OJaj5Ou2P5zWi1Vly+9VX6n2c/M2AeGp8Q/x3f2pw/xuD/6fCR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lof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Объем инвестиций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Дефлятор инвестиций</w:t>
                          </w:r>
                        </w:p>
                      </w:txbxContent>
                    </v:textbox>
                  </v:shape>
                  <v:shape id="Text Box 123" o:spid="_x0000_s1094" type="#_x0000_t202" style="position:absolute;left:1701;top:13533;width:4614;height:1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7/hMUA&#10;AADcAAAADwAAAGRycy9kb3ducmV2LnhtbERPTWvCQBC9C/0PyxR6041Vq0ZXKdaKF6lGQY9DdpqE&#10;ZmfT7Kppf323IHibx/uc6bwxpbhQ7QrLCrqdCARxanXBmYLD/r09AuE8ssbSMin4IQfz2UNrirG2&#10;V97RJfGZCCHsYlSQe1/FUro0J4OuYyviwH3a2qAPsM6krvEawk0pn6PoRRosODTkWNEip/QrORsF&#10;y/5gOJajZPN7PH1v31aVLT9WfaWeHpvXCQhPjb+Lb+61DvO7Pfh/Jlw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v+ExQAAANwAAAAPAAAAAAAAAAAAAAAAAJgCAABkcnMv&#10;ZG93bnJldi54bWxQSwUGAAAAAAQABAD1AAAAigMAAAAA&#10;" strokecolor="#4f81bd [3204]">
                    <v:textbox>
                      <w:txbxContent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Структура финансирования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 xml:space="preserve">Цикл оборачиваемости денежных </w:t>
                          </w:r>
                        </w:p>
                        <w:p w:rsidR="00DF7DEA" w:rsidRDefault="00DF7DEA" w:rsidP="00981CF6">
                          <w:pPr>
                            <w:pStyle w:val="a4"/>
                            <w:ind w:left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  <w:t xml:space="preserve">              </w:t>
                          </w:r>
                          <w:proofErr w:type="gramStart"/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  <w:t>средств</w:t>
                          </w:r>
                          <w:proofErr w:type="gramEnd"/>
                        </w:p>
                        <w:p w:rsidR="00DF7DEA" w:rsidRDefault="00DF7DEA" w:rsidP="00981CF6">
                          <w:pPr>
                            <w:pStyle w:val="a4"/>
                            <w:numPr>
                              <w:ilvl w:val="0"/>
                              <w:numId w:val="107"/>
                            </w:numPr>
                            <w:ind w:left="0" w:firstLine="0"/>
                            <w:rPr>
                              <w:rFonts w:cs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20"/>
                              <w:szCs w:val="20"/>
                              <w:lang w:val="en-US"/>
                            </w:rPr>
                            <w:t>WACC</w:t>
                          </w:r>
                        </w:p>
                      </w:txbxContent>
                    </v:textbox>
                  </v:shape>
                  <v:shape id="AutoShape 124" o:spid="_x0000_s1095" type="#_x0000_t32" style="position:absolute;left:1701;top:8280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DAIcQAAADcAAAADwAAAGRycy9kb3ducmV2LnhtbERPTWvCQBC9C/0PyxR6042lLZq6ighC&#10;D5ZqIupxmp0modnZkF2T1F/vCgVv83ifM1v0phItNa60rGA8ikAQZ1aXnCvYp+vhBITzyBory6Tg&#10;jxws5g+DGcbadryjNvG5CCHsYlRQeF/HUrqsIINuZGviwP3YxqAPsMmlbrAL4aaSz1H0Jg2WHBoK&#10;rGlVUPabnI2Cjf7S5yTpqu3le715PR4+T206VerpsV++g/DU+7v43/2hw/zxC9yeCR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cMAhxAAAANwAAAAPAAAAAAAAAAAA&#10;AAAAAKECAABkcnMvZG93bnJldi54bWxQSwUGAAAAAAQABAD5AAAAkgMAAAAA&#10;" strokecolor="#1f497d [3215]" strokeweight="2.5pt"/>
                  <v:shape id="AutoShape 125" o:spid="_x0000_s1096" type="#_x0000_t32" style="position:absolute;left:6450;top:8356;width:1;height:6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xlusQAAADcAAAADwAAAGRycy9kb3ducmV2LnhtbERPTWvCQBC9C/0PyxS86caCxUZXkYLg&#10;QVFjUY/T7DQJZmdDdk1Sf70rFHqbx/uc2aIzpWiodoVlBaNhBII4tbrgTMHXcTWYgHAeWWNpmRT8&#10;koPF/KU3w1jblg/UJD4TIYRdjApy76tYSpfmZNANbUUcuB9bG/QB1pnUNbYh3JTyLYrepcGCQ0OO&#10;FX3mlF6Tm1Gw0Tt9S5K23N+/V5vx+bS9NMcPpfqv3XIKwlPn/8V/7rUO80djeD4TLp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PGW6xAAAANwAAAAPAAAAAAAAAAAA&#10;AAAAAKECAABkcnMvZG93bnJldi54bWxQSwUGAAAAAAQABAD5AAAAkgMAAAAA&#10;" strokecolor="#1f497d [3215]" strokeweight="2.5pt"/>
                  <v:shape id="AutoShape 126" o:spid="_x0000_s1097" type="#_x0000_t32" style="position:absolute;left:6810;top:8280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77zcQAAADcAAAADwAAAGRycy9kb3ducmV2LnhtbERPTWvCQBC9C/0PyxS86caC0kZXkYLg&#10;QdHGoh6n2WkSzM6G7JpEf323IHibx/uc2aIzpWiodoVlBaNhBII4tbrgTMH3YTV4B+E8ssbSMim4&#10;kYPF/KU3w1jblr+oSXwmQgi7GBXk3lexlC7NyaAb2oo4cL+2NugDrDOpa2xDuCnlWxRNpMGCQ0OO&#10;FX3mlF6Sq1Gw0Tt9TZK23N9/Vpvx6bg9N4cPpfqv3XIKwlPnn+KHe63D/NEE/p8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7vvNxAAAANwAAAAPAAAAAAAAAAAA&#10;AAAAAKECAABkcnMvZG93bnJldi54bWxQSwUGAAAAAAQABAD5AAAAkgMAAAAA&#10;" strokecolor="#1f497d [3215]" strokeweight="2.5pt"/>
                  <v:shape id="Text Box 127" o:spid="_x0000_s1098" type="#_x0000_t202" style="position:absolute;left:6810;top:8505;width:4614;height: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5QP8MA&#10;AADcAAAADwAAAGRycy9kb3ducmV2LnhtbERPzWrCQBC+C32HZQq96SY5VEndBFu0tQeRJj7AkB2z&#10;wexsyG41vn23UOhtPr7fWZeT7cWVRt85VpAuEhDEjdMdtwpO9W6+AuEDssbeMSm4k4eyeJitMdfu&#10;xl90rUIrYgj7HBWYEIZcSt8YsugXbiCO3NmNFkOEYyv1iLcYbnuZJcmztNhxbDA40Juh5lJ9WwWt&#10;aeqs/uy2++Vrdv94P/RHmlKlnh6nzQuIQFP4F/+59zrOT5fw+0y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5QP8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ПРОИЗВОДСТВА</w:t>
                          </w:r>
                        </w:p>
                      </w:txbxContent>
                    </v:textbox>
                  </v:shape>
                  <v:shape id="Text Box 128" o:spid="_x0000_s1099" type="#_x0000_t202" style="position:absolute;left:6810;top:9435;width:4614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ETcUA&#10;AADcAAAADwAAAGRycy9kb3ducmV2LnhtbESPQW/CMAyF70j7D5EncYO0PTDUERCbtsEOCI3uB1iN&#10;11Q0TtVkUP49PkzazdZ7fu/zajP6Tl1oiG1gA/k8A0VcB9tyY+C7ep8tQcWEbLELTAZuFGGzfpis&#10;sLThyl90OaVGSQjHEg24lPpS61g78hjnoScW7ScMHpOsQ6PtgFcJ950usmyhPbYsDQ57enVUn0+/&#10;3kDj6qqoPtu3/dNLcdt9HLojjbkx08dx+wwq0Zj+zX/Xeyv4udDKMzKBXt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cRNxQAAANwAAAAPAAAAAAAAAAAAAAAAAJgCAABkcnMv&#10;ZG93bnJldi54bWxQSwUGAAAAAAQABAD1AAAAig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ДОХОДОВ</w:t>
                          </w:r>
                        </w:p>
                      </w:txbxContent>
                    </v:textbox>
                  </v:shape>
                  <v:shape id="Text Box 129" o:spid="_x0000_s1100" type="#_x0000_t202" style="position:absolute;left:6810;top:10381;width:4614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1h1sMA&#10;AADcAAAADwAAAGRycy9kb3ducmV2LnhtbERPS27CMBDdV+IO1iB1V5xk0ZaAiQD1QxcIQTjAKB7i&#10;iHgcxS4Jt68rVepunt53lsVoW3Gj3jeOFaSzBARx5XTDtYJz+f70CsIHZI2tY1JwJw/FavKwxFy7&#10;gY90O4VaxBD2OSowIXS5lL4yZNHPXEccuYvrLYYI+1rqHocYbluZJcmztNhwbDDY0dZQdT19WwW1&#10;qcqs/Gredi+b7P75sW8PNKZKPU7H9QJEoDH8i//cOx3np3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1h1s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РАСХОДОВ</w:t>
                          </w:r>
                        </w:p>
                      </w:txbxContent>
                    </v:textbox>
                  </v:shape>
                  <v:shape id="Text Box 130" o:spid="_x0000_s1101" type="#_x0000_t202" style="position:absolute;left:6810;top:11310;width:4614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C9sUA&#10;AADcAAAADwAAAGRycy9kb3ducmV2LnhtbESPQW/CMAyF75P4D5GRdhspPWxTIaCBYMBhQtD9AKvx&#10;mmqNUzUZlH+PD5O42XrP732eLwffqgv1sQlsYDrJQBFXwTZcG/guty/voGJCttgGJgM3irBcjJ7m&#10;WNhw5RNdzqlWEsKxQAMupa7QOlaOPMZJ6IhF+wm9xyRrX2vb41XCfavzLHvVHhuWBocdrR1Vv+c/&#10;b6B2VZmXh2azf1vlt93nV3ukYWrM83j4mIFKNKSH+f96bwU/F3x5Rib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CwL2xQAAANwAAAAPAAAAAAAAAAAAAAAAAJgCAABkcnMv&#10;ZG93bnJldi54bWxQSwUGAAAAAAQABAD1AAAAig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ИНВЕСТИЦИЙ</w:t>
                          </w:r>
                        </w:p>
                      </w:txbxContent>
                    </v:textbox>
                  </v:shape>
                  <v:shape id="Text Box 131" o:spid="_x0000_s1102" type="#_x0000_t202" style="position:absolute;left:6810;top:12255;width:4614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nbcMA&#10;AADcAAAADwAAAGRycy9kb3ducmV2LnhtbERPzWrCQBC+C32HZQq96SY5tCW6CVpqaw+lNPEBhuyY&#10;DWZnQ3bV+PbdguBtPr7fWZWT7cWZRt85VpAuEhDEjdMdtwr29Xb+CsIHZI29Y1JwJQ9l8TBbYa7d&#10;hX/pXIVWxBD2OSowIQy5lL4xZNEv3EAcuYMbLYYIx1bqES8x3PYyS5JnabHj2GBwoDdDzbE6WQWt&#10;aeqs/uredy+b7Pr58d3/0JQq9fQ4rZcgAk3hLr65dzrOz1L4fyZe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enbcMAAADcAAAADwAAAAAAAAAAAAAAAACYAgAAZHJzL2Rv&#10;d25yZXYueG1sUEsFBgAAAAAEAAQA9QAAAIgDAAAAAA==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</w:rPr>
                            <w:t>ПЛАН ФИНАНСИРОВАНИЯ</w:t>
                          </w:r>
                        </w:p>
                      </w:txbxContent>
                    </v:textbox>
                  </v:shape>
                  <v:shape id="Text Box 132" o:spid="_x0000_s1103" type="#_x0000_t202" style="position:absolute;left:6810;top:13173;width:4614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U5GsIA&#10;AADcAAAADwAAAGRycy9kb3ducmV2LnhtbERPS27CMBDdI/UO1lTqDpx40aKAidqqH7pACMIBRvEQ&#10;R8TjKHYh3L6uhMRunt53luXoOnGmIbSeNeSzDARx7U3LjYZD9TmdgwgR2WDnmTRcKUC5epgssTD+&#10;wjs672MjUgiHAjXYGPtCylBbchhmvidO3NEPDmOCQyPNgJcU7jqpsuxZOmw5NVjs6d1Sfdr/Og2N&#10;rStV/bQf65c3df3+2nRbGnOtnx7H1wWISGO8i2/utUnzlYL/Z9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TkawgAAANwAAAAPAAAAAAAAAAAAAAAAAJgCAABkcnMvZG93&#10;bnJldi54bWxQSwUGAAAAAAQABAD1AAAAhw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  <w:lang w:val="en-US"/>
                            </w:rPr>
                            <w:t xml:space="preserve">        </w:t>
                          </w:r>
                          <w:r>
                            <w:rPr>
                              <w:rFonts w:cs="Times New Roman"/>
                              <w:color w:val="002060"/>
                            </w:rPr>
                            <w:t>ПЛАН ПРИБЫЛЕЙ И УБЫТКОВ</w:t>
                          </w:r>
                        </w:p>
                      </w:txbxContent>
                    </v:textbox>
                  </v:shape>
                  <v:shape id="Text Box 133" o:spid="_x0000_s1104" type="#_x0000_t202" style="position:absolute;left:6810;top:14055;width:4614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cgcIA&#10;AADcAAAADwAAAGRycy9kb3ducmV2LnhtbERP24rCMBB9X9h/CLPgm6ZWUKlGcZf1sg8iWj9gaMam&#10;2ExKk9X690ZY2Lc5nOvMl52txY1aXzlWMBwkIIgLpysuFZzzdX8KwgdkjbVjUvAgD8vF+9scM+3u&#10;fKTbKZQihrDPUIEJocmk9IUhi37gGuLIXVxrMUTYllK3eI/htpZpkoylxYpjg8GGvgwV19OvVVCa&#10;Ik/zn+p7N/lMH9vNvj5QN1Sq99GtZiACdeFf/Ofe6Tg/HcHrmXi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2ZyBwgAAANwAAAAPAAAAAAAAAAAAAAAAAJgCAABkcnMvZG93&#10;bnJldi54bWxQSwUGAAAAAAQABAD1AAAAhwMAAAAA&#10;" fillcolor="#8db3e2 [1311]" strokecolor="#4f81bd [3204]">
                    <v:textbox>
                      <w:txbxContent>
                        <w:p w:rsidR="00DF7DEA" w:rsidRDefault="00DF7DEA" w:rsidP="00981CF6">
                          <w:pPr>
                            <w:jc w:val="center"/>
                            <w:rPr>
                              <w:rFonts w:cs="Times New Roman"/>
                              <w:color w:val="002060"/>
                            </w:rPr>
                          </w:pPr>
                          <w:r>
                            <w:rPr>
                              <w:rFonts w:cs="Times New Roman"/>
                              <w:color w:val="002060"/>
                              <w:lang w:val="en-US"/>
                            </w:rPr>
                            <w:t xml:space="preserve">         </w:t>
                          </w:r>
                          <w:r>
                            <w:rPr>
                              <w:rFonts w:cs="Times New Roman"/>
                              <w:color w:val="002060"/>
                            </w:rPr>
                            <w:t>ОТЧЕТ О ДВИЖЕНИИ ДЕНЕЖНЫХ СРЕДСТВ</w:t>
                          </w:r>
                        </w:p>
                      </w:txbxContent>
                    </v:textbox>
                  </v:shape>
                  <v:shape id="AutoShape 134" o:spid="_x0000_s1105" type="#_x0000_t32" style="position:absolute;left:6448;top:11520;width:3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1Sg78AAADcAAAADwAAAGRycy9kb3ducmV2LnhtbERPS4vCMBC+L/gfwgje1kQprlSjqLCw&#10;17q7rMehGdtiMylN7OPfG0HY23x8z9nuB1uLjlpfOdawmCsQxLkzFRcafr4/39cgfEA2WDsmDSN5&#10;2O8mb1tMjes5o+4cChFD2KeooQyhSaX0eUkW/dw1xJG7utZiiLAtpGmxj+G2lkulVtJixbGhxIZO&#10;JeW3891q+B3zlbokKuPjxxFp/Au1vRutZ9PhsAERaAj/4pf7y8T5ywSez8QL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a1Sg78AAADcAAAADwAAAAAAAAAAAAAAAACh&#10;AgAAZHJzL2Rvd25yZXYueG1sUEsFBgAAAAAEAAQA+QAAAI0DAAAAAA==&#10;" strokecolor="#002060" strokeweight="3.25pt">
                    <v:stroke endarrow="block"/>
                  </v:shape>
                  <v:shape id="AutoShape 135" o:spid="_x0000_s1106" type="#_x0000_t32" style="position:absolute;left:6312;top:12540;width:492;height:8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yQr8EAAADcAAAADwAAAGRycy9kb3ducmV2LnhtbERPPWvDMBDdC/0P4grdarmBhOJaNiFQ&#10;yBSo0yHZrtZVErVOxlIS599HgUK3e7zPq9vZD+JMU3SBFbwWJQjiPmjHRsHX/uPlDURMyBqHwKTg&#10;ShHa5vGhxkqHC3/SuUtG5BCOFSqwKY2VlLG35DEWYSTO3E+YPKYMJyP1hJcc7ge5KMuV9Og4N1gc&#10;aWOp/+1OXsH3zh6vs3NrIu2X5nDYuB13Sj0/zet3EInm9C/+c291nr9Ywv2ZfIFs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bJCvwQAAANwAAAAPAAAAAAAAAAAAAAAA&#10;AKECAABkcnMvZG93bnJldi54bWxQSwUGAAAAAAQABAD5AAAAjwMAAAAA&#10;" strokecolor="#002060" strokeweight="2pt">
                    <v:stroke dashstyle="1 1"/>
                  </v:shape>
                  <v:shape id="AutoShape 136" o:spid="_x0000_s1107" type="#_x0000_t32" style="position:absolute;left:6312;top:10741;width:492;height:17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4O2MEAAADcAAAADwAAAGRycy9kb3ducmV2LnhtbERPPWvDMBDdA/0P4grZErmGhuJGNsZQ&#10;yBSo2yHZrtbVErVOxlIc599HhUK3e7zP21eLG8RMU7CeFTxtMxDEndeWewWfH2+bFxAhImscPJOC&#10;GwWoyofVHgvtr/xOcxt7kUI4FKjAxDgWUobOkMOw9SNx4r795DAmOPVST3hN4W6QeZbtpEPLqcHg&#10;SI2h7qe9OAVfR3O+LdbWRNo996dTY4/cKrV+XOpXEJGW+C/+cx90mp/v4PeZdIEs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g7YwQAAANwAAAAPAAAAAAAAAAAAAAAA&#10;AKECAABkcnMvZG93bnJldi54bWxQSwUGAAAAAAQABAD5AAAAjwMAAAAA&#10;" strokecolor="#002060" strokeweight="2pt">
                    <v:stroke dashstyle="1 1"/>
                  </v:shape>
                  <v:shape id="AutoShape 137" o:spid="_x0000_s1108" type="#_x0000_t32" style="position:absolute;left:6315;top:9795;width:495;height:4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KrQ8EAAADcAAAADwAAAGRycy9kb3ducmV2LnhtbERPTWvCQBC9C/0PyxR6041CtaSuEgKF&#10;ngKNHvQ2zU6zi9nZkN2a+O+7BcHbPN7nbPeT68SVhmA9K1guMhDEjdeWWwXHw8f8DUSIyBo7z6Tg&#10;RgH2u6fZFnPtR/6iax1bkUI45KjAxNjnUobGkMOw8D1x4n784DAmOLRSDzimcNfJVZatpUPLqcFg&#10;T6Wh5lL/OgXflTnfJmsLIu1e29OptBXXSr08T8U7iEhTfIjv7k+d5q828P9MukD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8qtDwQAAANwAAAAPAAAAAAAAAAAAAAAA&#10;AKECAABkcnMvZG93bnJldi54bWxQSwUGAAAAAAQABAD5AAAAjwMAAAAA&#10;" strokecolor="#002060" strokeweight="2pt">
                    <v:stroke dashstyle="1 1"/>
                  </v:shape>
                  <v:shape id="AutoShape 138" o:spid="_x0000_s1109" type="#_x0000_t32" style="position:absolute;left:6315;top:8865;width:495;height:5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0/McIAAADcAAAADwAAAGRycy9kb3ducmV2LnhtbESPQWsCMRCF74L/IUzBW81WsMhqFBGE&#10;ngS3HvQ2bqab0M1k2aS6/nvnUPA2w3vz3jerzRBadaM++cgGPqYFKOI6Ws+NgdP3/n0BKmVki21k&#10;MvCgBJv1eLTC0sY7H+lW5UZJCKcSDbicu1LrVDsKmKaxIxbtJ/YBs6x9o22PdwkPrZ4VxacO6Fka&#10;HHa0c1T/Vn/BwPXgLo/B+y2RDfPmfN75A1fGTN6G7RJUpiG/zP/XX1bwZ0Irz8gEev0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0/McIAAADcAAAADwAAAAAAAAAAAAAA&#10;AAChAgAAZHJzL2Rvd25yZXYueG1sUEsFBgAAAAAEAAQA+QAAAJADAAAAAA==&#10;" strokecolor="#002060" strokeweight="2pt">
                    <v:stroke dashstyle="1 1"/>
                  </v:shape>
                  <v:shape id="AutoShape 142" o:spid="_x0000_s1110" type="#_x0000_t32" style="position:absolute;left:8874;top:11685;width:0;height: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H5scEAAADcAAAADwAAAGRycy9kb3ducmV2LnhtbERPTWvDMAy9F/ofjAq7tfa6kY20TmgL&#10;g12btWxHEatJWCyH2EmTfz8PBrvp8T61zyfbipF63zjW8LhRIIhLZxquNFw+3tavIHxANtg6Jg0z&#10;eciz5WKPqXF3PtNYhErEEPYpaqhD6FIpfVmTRb9xHXHkbq63GCLsK2l6vMdw28qtUom02HBsqLGj&#10;U03ldzFYDde5TNTXszrz8eWINH+G1g5G64fVdNiBCDSFf/Gf+93E+U9b+H0mXiC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0fmxwQAAANwAAAAPAAAAAAAAAAAAAAAA&#10;AKECAABkcnMvZG93bnJldi54bWxQSwUGAAAAAAQABAD5AAAAjwMAAAAA&#10;" strokecolor="#002060" strokeweight="3.25pt">
                    <v:stroke endarrow="block"/>
                  </v:shape>
                  <v:shape id="AutoShape 143" o:spid="_x0000_s1111" type="#_x0000_t32" style="position:absolute;left:8841;top:12712;width:33;height:4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1cKsAAAADcAAAADwAAAGRycy9kb3ducmV2LnhtbERPyWrDMBC9B/IPYgK9JVKTkhYnsokL&#10;hV6TJrTHwZrYptbIWPL291Wh0Ns83jrHbLKNGKjztWMNjxsFgrhwpuZSw/Xjbf0Cwgdkg41j0jCT&#10;hyxdLo6YGDfymYZLKEUMYZ+ghiqENpHSFxVZ9BvXEkfu7jqLIcKulKbDMYbbRm6V2kuLNceGClt6&#10;raj4vvRWw20u9urrSZ05f86R5s/Q2N5o/bCaTgcQgabwL/5zv5s4f7eD32fiBT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dXCrAAAAA3AAAAA8AAAAAAAAAAAAAAAAA&#10;oQIAAGRycy9kb3ducmV2LnhtbFBLBQYAAAAABAAEAPkAAACOAwAAAAA=&#10;" strokecolor="#002060" strokeweight="3.25pt">
                    <v:stroke endarrow="block"/>
                  </v:shape>
                  <v:shape id="AutoShape 144" o:spid="_x0000_s1112" type="#_x0000_t32" style="position:absolute;left:8856;top:13633;width:18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TEXsAAAADcAAAADwAAAGRycy9kb3ducmV2LnhtbERP32vCMBB+F/wfwgl702ROulFNiw4G&#10;e7Xb2B6P5GzLmktporb//SIIe7uP7+ftytF14kJDaD1reFwpEMTG25ZrDZ8fb8sXECEiW+w8k4aJ&#10;ApTFfLbD3PorH+lSxVqkEA45amhi7HMpg2nIYVj5njhxJz84jAkOtbQDXlO46+RaqUw6bDk1NNjT&#10;a0Pmtzo7DV+TydTPRh358HxAmr5j585W64fFuN+CiDTGf/Hd/W7T/KcN3J5JF8j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0xF7AAAAA3AAAAA8AAAAAAAAAAAAAAAAA&#10;oQIAAGRycy9kb3ducmV2LnhtbFBLBQYAAAAABAAEAPkAAACOAwAAAAA=&#10;" strokecolor="#002060" strokeweight="3.25pt">
                    <v:stroke endarrow="block"/>
                  </v:shape>
                  <v:group id="Group 145" o:spid="_x0000_s1113" style="position:absolute;left:1080;top:7650;width:10416;height:5702" coordorigin="1080,7650" coordsize="10416,5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oup 146" o:spid="_x0000_s1114" style="position:absolute;left:1080;top:8356;width:540;height:4996" coordorigin="1080,8356" coordsize="540,49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shape id="Text Box 147" o:spid="_x0000_s1115" type="#_x0000_t202" style="position:absolute;left:1080;top:8356;width:540;height:1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BAMMA&#10;AADcAAAADwAAAGRycy9kb3ducmV2LnhtbERP22oCMRB9F/oPYQp9Ec22isp2oxRBKAil2uLzsJm9&#10;2M1kSaKmfr0pFHybw7lOsYqmE2dyvrWs4HmcgSAurW65VvD9tRktQPiArLGzTAp+ycNq+TAoMNf2&#10;wjs670MtUgj7HBU0IfS5lL5syKAf2544cZV1BkOCrpba4SWFm06+ZNlMGmw5NTTY07qh8md/MgqG&#10;8fgxrK6x9od12H4e3fSw4KlST4/x7RVEoBju4n/3u07zJ3P4eyZd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BAMMAAADcAAAADwAAAAAAAAAAAAAAAACYAgAAZHJzL2Rv&#10;d25yZXYueG1sUEsFBgAAAAAEAAQA9QAAAIgDAAAAAA==&#10;" fillcolor="#4f81bd [3204]" strokecolor="#4f81bd [3204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</w:rPr>
                                <w:t>ДОХОДЫ</w:t>
                              </w:r>
                            </w:p>
                          </w:txbxContent>
                        </v:textbox>
                      </v:shape>
                      <v:shape id="Text Box 148" o:spid="_x0000_s1116" type="#_x0000_t202" style="position:absolute;left:1080;top:10381;width:540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cVcsUA&#10;AADcAAAADwAAAGRycy9kb3ducmV2LnhtbESPQWsCMRCF74X+hzCFXqRmW0VkNUoRhEJBrBbPw2bc&#10;Xd1MliRq2l/vHAq9zfDevPfNfJldp64UYuvZwOuwAEVcedtybeB7v36ZgooJ2WLnmQz8UITl4vFh&#10;jqX1N/6i6y7VSkI4lmigSakvtY5VQw7j0PfEoh19cJhkDbW2AW8S7jr9VhQT7bBlaWiwp1VD1Xl3&#10;cQYG+bQZHH9zHQ+r9Lk9hfFhymNjnp/y+wxUopz+zX/XH1bwR0Ir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xVyxQAAANwAAAAPAAAAAAAAAAAAAAAAAJgCAABkcnMv&#10;ZG93bnJldi54bWxQSwUGAAAAAAQABAD1AAAAigMAAAAA&#10;" fillcolor="#4f81bd [3204]" strokecolor="#4f81bd [3204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</w:p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</w:rPr>
                                <w:t>РАСХОДЫ</w:t>
                              </w:r>
                            </w:p>
                          </w:txbxContent>
                        </v:textbox>
                      </v:shape>
                    </v:group>
                    <v:group id="Group 149" o:spid="_x0000_s1117" style="position:absolute;left:1623;top:7650;width:9873;height:405" coordorigin="1623,7650" coordsize="9873,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shape id="Text Box 150" o:spid="_x0000_s1118" type="#_x0000_t202" style="position:absolute;left:1623;top:7650;width:469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zGxMUA&#10;AADcAAAADwAAAGRycy9kb3ducmV2LnhtbESPQWvCQBCF74L/YZmCN920iLSpq4hF8SLStNgex+yY&#10;BLOzIbtq9Nd3DgVvM7w3730znXeuVhdqQ+XZwPMoAUWce1txYeD7azV8BRUissXaMxm4UYD5rN+b&#10;Ymr9lT/pksVCSQiHFA2UMTap1iEvyWEY+YZYtKNvHUZZ20LbFq8S7mr9kiQT7bBiaSixoWVJ+Sk7&#10;OwMhTyb73Tjb/xz0mu5v1n78rrfGDJ66xTuoSF18mP+vN1bwx4Ivz8gEe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jMbExQAAANwAAAAPAAAAAAAAAAAAAAAAAJgCAABkcnMv&#10;ZG93bnJldi54bWxQSwUGAAAAAAQABAD1AAAAigMAAAAA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Вводные данные для бизнес-плана</w:t>
                              </w:r>
                            </w:p>
                          </w:txbxContent>
                        </v:textbox>
                      </v:shape>
                      <v:shape id="Text Box 151" o:spid="_x0000_s1119" type="#_x0000_t202" style="position:absolute;left:6804;top:7650;width:469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BjX8MA&#10;AADcAAAADwAAAGRycy9kb3ducmV2LnhtbERPTWvCQBC9C/6HZYTe6kYJ0kZXKS0GL1JMi/U4Zsck&#10;NDsbstsk7a/vCoK3ebzPWW0GU4uOWldZVjCbRiCIc6srLhR8fmwfn0A4j6yxtkwKfsnBZj0erTDR&#10;tucDdZkvRAhhl6CC0vsmkdLlJRl0U9sQB+5iW4M+wLaQusU+hJtazqNoIQ1WHBpKbOi1pPw7+zEK&#10;XB4tju9xdvw6y5T+nrV+O6V7pR4mw8sShKfB38U3906H+fEMrs+EC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BjX8MAAADcAAAADwAAAAAAAAAAAAAAAACYAgAAZHJzL2Rv&#10;d25yZXYueG1sUEsFBgAAAAAEAAQA9QAAAIgDAAAAAA==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Структура бизнес-плана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152" o:spid="_x0000_s1120" type="#_x0000_t202" style="position:absolute;left:6212;top:8541;width:493;height: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2fsMA&#10;AADcAAAADwAAAGRycy9kb3ducmV2LnhtbERPTWvCQBC9F/oflil4kbqpSFpSV5GKIGgpVel5yE6T&#10;tNnZJTvG9N93hUJv83ifM18OrlU9dbHxbOBhkoEiLr1tuDJwOm7un0BFQbbYeiYDPxRhubi9mWNh&#10;/YXfqT9IpVIIxwIN1CKh0DqWNTmMEx+IE/fpO4eSYFdp2+ElhbtWT7Ms1w4bTg01Bnqpqfw+nJ2B&#10;ff4xliDn8XH9tnrsv/LXcNqJMaO7YfUMSmiQf/Gfe2vT/NkUrs+kC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a2fs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Text Box 153" o:spid="_x0000_s1121" type="#_x0000_t202" style="position:absolute;left:6209;top:9471;width:496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T5cQA&#10;AADcAAAADwAAAGRycy9kb3ducmV2LnhtbERPTUvDQBC9C/6HZQQvxW5aJUrstpQWQagitsXzkB2T&#10;aHZ2yU7T9N93C4K3ebzPmS0G16qeuth4NjAZZ6CIS28brgzsdy93T6CiIFtsPZOBE0VYzK+vZlhY&#10;f+RP6rdSqRTCsUADtUgotI5lTQ7j2AfixH37zqEk2FXadnhM4a7V0yzLtcOGU0ONgVY1lb/bgzPw&#10;ln+NJMhhtFt/LB/7n/w97DdizO3NsHwGJTTIv/jP/WrT/Id7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aE+X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</w:t>
                        </w:r>
                      </w:p>
                    </w:txbxContent>
                  </v:textbox>
                </v:shape>
                <v:shape id="Text Box 154" o:spid="_x0000_s1122" type="#_x0000_t202" style="position:absolute;left:6212;top:11346;width:661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LkcMA&#10;AADcAAAADwAAAGRycy9kb3ducmV2LnhtbERP20rDQBB9L/gPywh9KXbTUqLEbkupCIJK6QWfh+yY&#10;RLOzS3aaxr93BaFvczjXWa4H16qeuth4NjCbZqCIS28brgycjs93D6CiIFtsPZOBH4qwXt2MllhY&#10;f+E99QepVArhWKCBWiQUWseyJodx6gNx4j5951AS7CptO7ykcNfqeZbl2mHDqaHGQNuayu/D2Rl4&#10;yz8mEuQ8OT7tNvf9V/4eTq9izPh22DyCEhrkKv53v9g0f7GAv2fSB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OLkc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IV</w:t>
                        </w:r>
                      </w:p>
                    </w:txbxContent>
                  </v:textbox>
                </v:shape>
                <v:shape id="Text Box 155" o:spid="_x0000_s1123" type="#_x0000_t202" style="position:absolute;left:6206;top:10417;width:607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uCsQA&#10;AADcAAAADwAAAGRycy9kb3ducmV2LnhtbERPTUvDQBC9C/6HZQQvxW5aNErstpQWQagitsXzkB2T&#10;aHZ2yU7T9N93C4K3ebzPmS0G16qeuth4NjAZZ6CIS28brgzsdy93T6CiIFtsPZOBE0VYzK+vZlhY&#10;f+RP6rdSqRTCsUADtUgotI5lTQ7j2AfixH37zqEk2FXadnhM4a7V0yzLtcOGU0ONgVY1lb/bgzPw&#10;ln+NJMhhtFt/LB/7n/w97DdizO3NsHwGJTTIv/jP/WrT/PsH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/LgrEAAAA3AAAAA8AAAAAAAAAAAAAAAAAmAIAAGRycy9k&#10;b3ducmV2LnhtbFBLBQYAAAAABAAEAPUAAACJAwAAAAA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III</w:t>
                        </w:r>
                      </w:p>
                    </w:txbxContent>
                  </v:textbox>
                </v:shape>
                <v:shape id="Text Box 156" o:spid="_x0000_s1124" type="#_x0000_t202" style="position:absolute;left:6212;top:12291;width:540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2wfcMA&#10;AADcAAAADwAAAGRycy9kb3ducmV2LnhtbERPTWvCQBC9F/oflil4Ed20SCrRVaSlINgiVfE8ZKdJ&#10;2uzskh1j+u+7hUJv83ifs1wPrlU9dbHxbOB+moEiLr1tuDJwOr5M5qCiIFtsPZOBb4qwXt3eLLGw&#10;/srv1B+kUimEY4EGapFQaB3LmhzGqQ/EifvwnUNJsKu07fCawl2rH7Is1w4bTg01Bnqqqfw6XJyB&#10;1/w8liCX8fF5v3nsP/O3cNqJMaO7YbMAJTTIv/jPvbVp/iyH32fSB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2wfc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157" o:spid="_x0000_s1125" type="#_x0000_t202" style="position:absolute;left:6206;top:14091;width:72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V5sMA&#10;AADcAAAADwAAAGRycy9kb3ducmV2LnhtbERP20rDQBB9F/yHZYS+FLupSCqx21IsQkGl9ILPQ3ZM&#10;otnZJTtN07/vCoJvczjXmS8H16qeuth4NjCdZKCIS28brgwcD6/3T6CiIFtsPZOBC0VYLm5v5lhY&#10;f+Yd9XupVArhWKCBWiQUWseyJodx4gNx4r5851AS7CptOzyncNfqhyzLtcOGU0ONgV5qKn/2J2fg&#10;Pf8cS5DT+LDermb9d/4Rjm9izOhuWD2DEhrkX/zn3tg0/3EGv8+kC/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EV5sMAAADcAAAADwAAAAAAAAAAAAAAAACYAgAAZHJzL2Rv&#10;d25yZXYueG1sUEsFBgAAAAAEAAQA9QAAAIgDAAAAAA==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VII</w:t>
                        </w:r>
                      </w:p>
                    </w:txbxContent>
                  </v:textbox>
                </v:shape>
                <v:shape id="Text Box 158" o:spid="_x0000_s1126" type="#_x0000_t202" style="position:absolute;left:6206;top:13209;width:667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6BlMUA&#10;AADcAAAADwAAAGRycy9kb3ducmV2LnhtbESPQUvDQBCF74L/YRnBS7EbRaKk3ZaiCIKK2BbPQ3aa&#10;RLOzS3aaxn/vHARvM7w3732zXE+hNyMNuYvs4HpegCGuo++4cbDfPV3dg8mC7LGPTA5+KMN6dX62&#10;xMrHE3/QuJXGaAjnCh20IqmyNtctBczzmIhVO8QhoOg6NNYPeNLw0NuboihtwI61ocVEDy3V39tj&#10;cPBafs4kyXG2e3zf3I1f5Vvav4hzlxfTZgFGaJJ/89/1s1f8W6XVZ3QCu/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oGUxQAAANw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основе плана производства составляется план расходов и доходов проекта. На основе плана инвестиций и плана доходов составляется план финансирования проекта. Все перечисленные планы сводятся в план прибылей и убытков проекта, на основе которого составляется экономический отчет о движении денежных средств и определяется дисконтированный денежный поток проекта. Экономический отчет о прибылях и убытках рассчитывается на срок амортизации основного оборудования, входящего в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Денежный поток дисконтируется на момент начала инвестиций в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  основе   расчета   бизнес-плана   определяются показатели проекта, входящие в систему его оценки: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NPV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[%]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5.3.2. </w:t>
            </w:r>
            <w:r w:rsidRPr="00CE07FB">
              <w:rPr>
                <w:rStyle w:val="FontStyle343"/>
                <w:sz w:val="24"/>
                <w:szCs w:val="24"/>
              </w:rPr>
              <w:t>Актуализация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экономического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обоснования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происходит актуализация бизнес-плана проектов с учетом: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Фактической реализации проекта в предыдущем году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Фактическим удорожанием инвестиций по сравнению с планом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Уточнения вводных данных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56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5.3.3. </w:t>
            </w:r>
            <w:r w:rsidRPr="00CE07FB">
              <w:rPr>
                <w:rStyle w:val="FontStyle343"/>
                <w:sz w:val="24"/>
                <w:szCs w:val="24"/>
              </w:rPr>
              <w:t>Система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1.2.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 w:rsidRPr="00937CB1">
              <w:rPr>
                <w:rStyle w:val="FontStyle344"/>
                <w:rFonts w:ascii="Times New Roman" w:cs="Times New Roman"/>
                <w:b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системе оценки проектов I класса (подкласс 1.2.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937CB1">
              <w:rPr>
                <w:rStyle w:val="FontStyle344"/>
                <w:rFonts w:ascii="Times New Roman" w:cs="Times New Roman"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</w:rPr>
              <w:t>"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) </w:t>
            </w:r>
            <w:r w:rsidRPr="00CE07FB">
              <w:rPr>
                <w:rStyle w:val="FontStyle343"/>
                <w:sz w:val="24"/>
                <w:szCs w:val="24"/>
              </w:rPr>
              <w:t>эффект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оценивается на основе следующих критериев: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3"/>
              </w:numPr>
              <w:tabs>
                <w:tab w:val="left" w:pos="355"/>
              </w:tabs>
              <w:spacing w:line="240" w:lineRule="auto"/>
              <w:ind w:left="21" w:right="5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Индекс доходности (дисконтированный денежный поток/величина инвестиций)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3"/>
              </w:numPr>
              <w:tabs>
                <w:tab w:val="left" w:pos="355"/>
              </w:tabs>
              <w:spacing w:line="240" w:lineRule="auto"/>
              <w:ind w:left="21" w:right="5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3"/>
              </w:numPr>
              <w:tabs>
                <w:tab w:val="left" w:pos="355"/>
              </w:tabs>
              <w:spacing w:line="240" w:lineRule="auto"/>
              <w:ind w:left="21" w:right="5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 в проект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3"/>
              </w:numPr>
              <w:tabs>
                <w:tab w:val="left" w:pos="355"/>
              </w:tabs>
              <w:spacing w:line="240" w:lineRule="auto"/>
              <w:ind w:left="21" w:right="5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Увеличение срока окупаемости при минимальном КИУМ (разница между сроками окупаемости в реалистичном и пессимистичном сценарии рынка)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Срочность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определяется по следующим критериям: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4"/>
              </w:numPr>
              <w:tabs>
                <w:tab w:val="left" w:pos="0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Прирост установленной электрической мощности (разница между установленной мощностью заменяемой и новой турбины/котла)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4"/>
              </w:numPr>
              <w:tabs>
                <w:tab w:val="left" w:pos="0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Наработка заменяемой турбины/котла/ Парковый ресурс 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Система оценки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1.2. подкласса, включая границы выставления баллов и веса критериев в общем балле, представлена на схеме 16.</w:t>
            </w:r>
          </w:p>
          <w:p w:rsidR="00981CF6" w:rsidRPr="00CE07FB" w:rsidRDefault="00981CF6" w:rsidP="0099548C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</w:tbl>
    <w:p w:rsidR="0099548C" w:rsidRDefault="0099548C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9548C" w:rsidRDefault="0099548C">
      <w:pPr>
        <w:jc w:val="lef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16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</w:t>
      </w:r>
      <w:r w:rsidRPr="00CE07FB">
        <w:rPr>
          <w:rFonts w:cs="Times New Roman"/>
          <w:i/>
          <w:szCs w:val="24"/>
        </w:rPr>
        <w:t xml:space="preserve"> класса </w:t>
      </w:r>
    </w:p>
    <w:p w:rsidR="00981CF6" w:rsidRPr="00CE07FB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  <w:r w:rsidRPr="00CE07FB">
        <w:rPr>
          <w:rFonts w:cs="Times New Roman"/>
          <w:i/>
          <w:szCs w:val="24"/>
        </w:rPr>
        <w:t xml:space="preserve">– подкласс 1.2. 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  <w:r w:rsidRPr="00937CB1">
        <w:rPr>
          <w:rStyle w:val="FontStyle344"/>
          <w:rFonts w:ascii="Times New Roman" w:cs="Times New Roman"/>
          <w:i/>
          <w:sz w:val="24"/>
          <w:szCs w:val="24"/>
        </w:rPr>
        <w:t>Замена основного оборудования ЭС</w:t>
      </w:r>
      <w:r w:rsidRPr="00CE07FB">
        <w:rPr>
          <w:rStyle w:val="FontStyle344"/>
          <w:rFonts w:ascii="Times New Roman" w:cs="Times New Roman"/>
          <w:i/>
          <w:sz w:val="24"/>
          <w:szCs w:val="24"/>
        </w:rPr>
        <w:t>"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2E4EB3F3" wp14:editId="1C5A4846">
                <wp:simplePos x="0" y="0"/>
                <wp:positionH relativeFrom="column">
                  <wp:posOffset>9525</wp:posOffset>
                </wp:positionH>
                <wp:positionV relativeFrom="paragraph">
                  <wp:posOffset>-51435</wp:posOffset>
                </wp:positionV>
                <wp:extent cx="6113780" cy="5513070"/>
                <wp:effectExtent l="0" t="0" r="20320" b="11430"/>
                <wp:wrapNone/>
                <wp:docPr id="10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5513070"/>
                          <a:chOff x="1695" y="1530"/>
                          <a:chExt cx="9628" cy="8682"/>
                        </a:xfrm>
                      </wpg:grpSpPr>
                      <wps:wsp>
                        <wps:cNvPr id="10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9717" y="3828"/>
                            <a:ext cx="1606" cy="3396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40000"/>
                              <a:lumOff val="60000"/>
                            </a:srgbClr>
                          </a:solidFill>
                          <a:ln w="9525">
                            <a:solidFill>
                              <a:srgbClr val="4F81BD">
                                <a:lumMod val="40000"/>
                                <a:lumOff val="6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4"/>
                        <wps:cNvSpPr>
                          <a:spLocks noChangeArrowheads="1"/>
                        </wps:cNvSpPr>
                        <wps:spPr bwMode="auto">
                          <a:xfrm rot="10480263">
                            <a:off x="6734" y="1992"/>
                            <a:ext cx="2880" cy="314"/>
                          </a:xfrm>
                          <a:prstGeom prst="rtTriangle">
                            <a:avLst/>
                          </a:prstGeom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ln w="9525">
                            <a:solidFill>
                              <a:srgbClr val="4F81BD">
                                <a:lumMod val="100000"/>
                                <a:lumOff val="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02" y="1530"/>
                            <a:ext cx="24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Приоритет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695" y="9828"/>
                            <a:ext cx="630" cy="24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40000"/>
                              <a:lumOff val="60000"/>
                            </a:srgbClr>
                          </a:solidFill>
                          <a:ln w="9525">
                            <a:solidFill>
                              <a:srgbClr val="4F81BD">
                                <a:lumMod val="40000"/>
                                <a:lumOff val="6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17" y="9750"/>
                            <a:ext cx="3945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r>
                                <w:t>Экономические критерии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4EB3F3" id="Group 2" o:spid="_x0000_s1127" style="position:absolute;left:0;text-align:left;margin-left:.75pt;margin-top:-4.05pt;width:481.4pt;height:434.1pt;z-index:-251643904" coordorigin="1695,1530" coordsize="9628,8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">
                <v:rect id="Rectangle 3" o:spid="_x0000_s1128" style="position:absolute;left:9717;top:3828;width:1606;height:3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He278A&#10;AADcAAAADwAAAGRycy9kb3ducmV2LnhtbERPS4vCMBC+C/6HMII3m3YPi1SjyMLKXhbWF16HZmyK&#10;yaQ0WVv/vREEb/PxPWe5HpwVN+pC41lBkeUgiCuvG64VHA/fszmIEJE1Ws+k4E4B1qvxaIml9j3v&#10;6LaPtUghHEpUYGJsSylDZchhyHxLnLiL7xzGBLta6g77FO6s/MjzT+mw4dRgsKUvQ9V1/+8U2Ms5&#10;Fvdi7v/Iov7V563pT1ulppNhswARaYhv8cv9o9P8vIDnM+kC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wd7bvwAAANwAAAAPAAAAAAAAAAAAAAAAAJgCAABkcnMvZG93bnJl&#10;di54bWxQSwUGAAAAAAQABAD1AAAAhAMAAAAA&#10;" fillcolor="#b9cde5" strokecolor="#b9cde5"/>
                <v:shape id="AutoShape 4" o:spid="_x0000_s1129" type="#_x0000_t6" style="position:absolute;left:6734;top:1992;width:2880;height:314;rotation:114472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z6pcMA&#10;AADcAAAADwAAAGRycy9kb3ducmV2LnhtbERPyWrDMBC9F/oPYgq91XJCyeJYDqWkkFMhiwO5DdbE&#10;dmKNXEu13b+vAoXe5vHWSdejaURPnastK5hEMQjiwuqaSwXHw8fLAoTzyBoby6Tghxyss8eHFBNt&#10;B95Rv/elCCHsElRQed8mUrqiIoMusi1x4C62M+gD7EqpOxxCuGnkNI5n0mDNoaHClt4rKm77b6Ng&#10;OZnZ63l+oe2XfN1RXm7y0+dGqeen8W0FwtPo/8V/7q0O8+Mp3J8JF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z6pcMAAADcAAAADwAAAAAAAAAAAAAAAACYAgAAZHJzL2Rv&#10;d25yZXYueG1sUEsFBgAAAAAEAAQA9QAAAIgDAAAAAA==&#10;" fillcolor="#4f81bd" strokecolor="#4f81bd"/>
                <v:shape id="Text Box 5" o:spid="_x0000_s1130" type="#_x0000_t202" style="position:absolute;left:7002;top:1530;width:24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eS5MEA&#10;AADcAAAADwAAAGRycy9kb3ducmV2LnhtbERPS4vCMBC+C/sfwgheZE2sIEvXKCK7rFcfl70NzdgW&#10;m0nbRFv99UYQvM3H95zFqreVuFLrS8caphMFgjhzpuRcw/Hw+/kFwgdkg5Vj0nAjD6vlx2CBqXEd&#10;7+i6D7mIIexT1FCEUKdS+qwgi37iauLInVxrMUTY5tK02MVwW8lEqbm0WHJsKLCmTUHZeX+xGlz3&#10;c7OOGpWM/+/2b7Nudqek0Xo07NffIAL14S1+ubcmzlcz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HkuTBAAAA3AAAAA8AAAAAAAAAAAAAAAAAmAIAAGRycy9kb3du&#10;cmV2LnhtbFBLBQYAAAAABAAEAPUAAACGAwAAAAA=&#10;" strokecolor="white">
                  <v:textbox>
                    <w:txbxContent>
                      <w:p w:rsidR="00DF7DEA" w:rsidRDefault="00DF7DEA" w:rsidP="00981CF6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Приоритет</w:t>
                        </w:r>
                      </w:p>
                    </w:txbxContent>
                  </v:textbox>
                </v:shape>
                <v:rect id="Rectangle 6" o:spid="_x0000_s1131" style="position:absolute;left:1695;top:9828;width:63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Z9Q78A&#10;AADcAAAADwAAAGRycy9kb3ducmV2LnhtbERPS4vCMBC+C/sfwgjeNK2ISNcoIqzsZWF9LF6HZmyK&#10;yaQ00dZ/vxEEb/PxPWe57p0Vd2pD7VlBPslAEJde11wpOB2/xgsQISJrtJ5JwYMCrFcfgyUW2ne8&#10;p/shViKFcChQgYmxKaQMpSGHYeIb4sRdfOswJthWUrfYpXBn5TTL5tJhzanBYENbQ+X1cHMK7OUc&#10;80e+8L9kUf/o8850fzulRsN+8wkiUh/f4pf7W6f52Qyez6QL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tn1DvwAAANwAAAAPAAAAAAAAAAAAAAAAAJgCAABkcnMvZG93bnJl&#10;di54bWxQSwUGAAAAAAQABAD1AAAAhAMAAAAA&#10;" fillcolor="#b9cde5" strokecolor="#b9cde5"/>
                <v:shape id="Text Box 7" o:spid="_x0000_s1132" type="#_x0000_t202" style="position:absolute;left:2517;top:9750;width:3945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vC8EA&#10;AADcAAAADwAAAGRycy9kb3ducmV2LnhtbERPS4vCMBC+C/sfwgheZE0sKEvXKCK7rFcfl70NzdgW&#10;m0nbRFv99UYQvM3H95zFqreVuFLrS8caphMFgjhzpuRcw/Hw+/kFwgdkg5Vj0nAjD6vlx2CBqXEd&#10;7+i6D7mIIexT1FCEUKdS+qwgi37iauLInVxrMUTY5tK02MVwW8lEqbm0WHJsKLCmTUHZeX+xGlz3&#10;c7OOGpWM/+/2b7Nudqek0Xo07NffIAL14S1+ubcmzlcz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irwvBAAAA3AAAAA8AAAAAAAAAAAAAAAAAmAIAAGRycy9kb3du&#10;cmV2LnhtbFBLBQYAAAAABAAEAPUAAACGAwAAAAA=&#10;" strokecolor="white">
                  <v:textbox>
                    <w:txbxContent>
                      <w:p w:rsidR="00DF7DEA" w:rsidRDefault="00DF7DEA" w:rsidP="00981CF6">
                        <w:r>
                          <w:t>Экономические критерии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0" w:type="auto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ook w:val="04A0" w:firstRow="1" w:lastRow="0" w:firstColumn="1" w:lastColumn="0" w:noHBand="0" w:noVBand="1"/>
      </w:tblPr>
      <w:tblGrid>
        <w:gridCol w:w="1409"/>
        <w:gridCol w:w="1808"/>
        <w:gridCol w:w="1929"/>
        <w:gridCol w:w="1007"/>
        <w:gridCol w:w="1051"/>
        <w:gridCol w:w="1051"/>
        <w:gridCol w:w="1481"/>
      </w:tblGrid>
      <w:tr w:rsidR="00981CF6" w:rsidRPr="00CE07FB" w:rsidTr="00931516">
        <w:tc>
          <w:tcPr>
            <w:tcW w:w="1340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Критерии оценки</w:t>
            </w:r>
          </w:p>
        </w:tc>
        <w:tc>
          <w:tcPr>
            <w:tcW w:w="1929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</w:t>
            </w:r>
          </w:p>
        </w:tc>
        <w:tc>
          <w:tcPr>
            <w:tcW w:w="3109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приоритета проекта по отдельным параметрам</w:t>
            </w:r>
          </w:p>
        </w:tc>
        <w:tc>
          <w:tcPr>
            <w:tcW w:w="1385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Вес параметра в итоговом ранге приоритета проекта</w:t>
            </w:r>
          </w:p>
        </w:tc>
      </w:tr>
      <w:tr w:rsidR="00981CF6" w:rsidRPr="00CE07FB" w:rsidTr="00931516">
        <w:tc>
          <w:tcPr>
            <w:tcW w:w="0" w:type="auto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0" w:type="auto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931516">
        <w:tc>
          <w:tcPr>
            <w:tcW w:w="1340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эффекту</w:t>
            </w:r>
          </w:p>
        </w:tc>
        <w:tc>
          <w:tcPr>
            <w:tcW w:w="1808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Экономическая эффективность</w:t>
            </w: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Индекс доходности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2-5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&gt;5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0" w:type="auto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Инвестиционная маржа (%)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0-5%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&gt;5%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0" w:type="auto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окупаемости (лет)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8-16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&lt;16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0" w:type="auto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Риск</w:t>
            </w: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Увеличение срока окупаемости при мин. КИУМ (лет)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1-2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15%</w:t>
            </w:r>
          </w:p>
        </w:tc>
      </w:tr>
      <w:tr w:rsidR="00981CF6" w:rsidRPr="00CE07FB" w:rsidTr="00931516">
        <w:tc>
          <w:tcPr>
            <w:tcW w:w="1340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срочности</w:t>
            </w:r>
          </w:p>
        </w:tc>
        <w:tc>
          <w:tcPr>
            <w:tcW w:w="180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Стратегия</w:t>
            </w: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Прирост установленной мощности (МВт)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&lt;15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15-30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&gt;30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20%</w:t>
            </w:r>
          </w:p>
        </w:tc>
      </w:tr>
      <w:tr w:rsidR="00981CF6" w:rsidRPr="00CE07FB" w:rsidTr="00931516">
        <w:tc>
          <w:tcPr>
            <w:tcW w:w="0" w:type="auto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Надежность</w:t>
            </w:r>
          </w:p>
        </w:tc>
        <w:tc>
          <w:tcPr>
            <w:tcW w:w="192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Наработка тек</w:t>
            </w:r>
            <w:proofErr w:type="gramStart"/>
            <w:r w:rsidRPr="00CE07FB">
              <w:rPr>
                <w:rFonts w:cs="Times New Roman"/>
                <w:szCs w:val="24"/>
              </w:rPr>
              <w:t>.</w:t>
            </w:r>
            <w:proofErr w:type="gramEnd"/>
            <w:r w:rsidRPr="00CE07FB">
              <w:rPr>
                <w:rFonts w:cs="Times New Roman"/>
                <w:szCs w:val="24"/>
              </w:rPr>
              <w:t xml:space="preserve"> </w:t>
            </w:r>
            <w:proofErr w:type="gramStart"/>
            <w:r w:rsidRPr="00CE07FB">
              <w:rPr>
                <w:rFonts w:cs="Times New Roman"/>
                <w:szCs w:val="24"/>
              </w:rPr>
              <w:t>т</w:t>
            </w:r>
            <w:proofErr w:type="gramEnd"/>
            <w:r w:rsidRPr="00CE07FB">
              <w:rPr>
                <w:rFonts w:cs="Times New Roman"/>
                <w:szCs w:val="24"/>
              </w:rPr>
              <w:t>урбины (тыс. ч)/Парковый ресурс, (лет)</w:t>
            </w:r>
          </w:p>
        </w:tc>
        <w:tc>
          <w:tcPr>
            <w:tcW w:w="100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&lt;220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36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220-250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05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&gt;250</w:t>
            </w:r>
            <w:r w:rsidRPr="00CE07FB">
              <w:rPr>
                <w:rFonts w:cs="Times New Roman"/>
                <w:szCs w:val="24"/>
              </w:rPr>
              <w:t>/</w: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35%</w:t>
            </w:r>
          </w:p>
        </w:tc>
      </w:tr>
      <w:tr w:rsidR="00981CF6" w:rsidRPr="00CE07FB" w:rsidTr="00931516">
        <w:tc>
          <w:tcPr>
            <w:tcW w:w="8186" w:type="dxa"/>
            <w:gridSpan w:val="6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eastAsia="Arial Unicode MS" w:cs="Times New Roman"/>
                <w:szCs w:val="24"/>
                <w:lang w:val="en-US"/>
              </w:rPr>
            </w:pPr>
            <w:r w:rsidRPr="00CE07FB">
              <w:rPr>
                <w:rFonts w:cs="Times New Roman"/>
                <w:position w:val="-8"/>
                <w:szCs w:val="24"/>
                <w:lang w:val="en-US"/>
              </w:rPr>
              <w:object w:dxaOrig="255" w:dyaOrig="300">
                <v:shape id="_x0000_i1026" type="#_x0000_t75" style="width:12.75pt;height:15pt" o:ole="">
                  <v:imagedata r:id="rId10" o:title=""/>
                </v:shape>
                <o:OLEObject Type="Embed" ProgID="Equation.3" ShapeID="_x0000_i1026" DrawAspect="Content" ObjectID="_1446280799" r:id="rId12"/>
              </w:object>
            </w:r>
          </w:p>
        </w:tc>
        <w:tc>
          <w:tcPr>
            <w:tcW w:w="138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CE07FB">
              <w:rPr>
                <w:rFonts w:cs="Times New Roman"/>
                <w:b/>
                <w:szCs w:val="24"/>
                <w:lang w:val="en-US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Таким образом, экономическим критериям отдано 45% веса, а техническим – 55% веса в общем балле проекта.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5.3.4. </w:t>
            </w: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1.2.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 w:rsidRPr="00937CB1">
              <w:rPr>
                <w:rStyle w:val="FontStyle344"/>
                <w:rFonts w:ascii="Times New Roman" w:cs="Times New Roman"/>
                <w:b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подкласса 1.2 сравниваются между собой и подклассом 1.1 и ранжируются по общему баллу. Ранг проекта равен порядку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Наиболее приоритетны проекты с большим общим баллом.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случае, если общий балл совпадает, приоритет отдается проекту с наименьшим сроком окупаемости.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9548C" w:rsidRDefault="0099548C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"Эффективность"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Обоснование экономической эффективности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оценки экономического эффекта от реализации каждого проекта данного класса рассчитывается бизнес-план, имеющий следующую структуру: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17</w:t>
      </w:r>
    </w:p>
    <w:p w:rsidR="00981CF6" w:rsidRPr="00CE07FB" w:rsidRDefault="00F96317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10E487C" wp14:editId="2BFF9337">
                <wp:simplePos x="0" y="0"/>
                <wp:positionH relativeFrom="column">
                  <wp:posOffset>-386080</wp:posOffset>
                </wp:positionH>
                <wp:positionV relativeFrom="paragraph">
                  <wp:posOffset>184785</wp:posOffset>
                </wp:positionV>
                <wp:extent cx="6607175" cy="3912870"/>
                <wp:effectExtent l="0" t="0" r="22225" b="11430"/>
                <wp:wrapNone/>
                <wp:docPr id="65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7175" cy="3912870"/>
                          <a:chOff x="414" y="1503"/>
                          <a:chExt cx="10405" cy="6162"/>
                        </a:xfrm>
                      </wpg:grpSpPr>
                      <wpg:grpSp>
                        <wpg:cNvPr id="66" name="Group 166"/>
                        <wpg:cNvGrpSpPr>
                          <a:grpSpLocks/>
                        </wpg:cNvGrpSpPr>
                        <wpg:grpSpPr bwMode="auto">
                          <a:xfrm>
                            <a:off x="414" y="1503"/>
                            <a:ext cx="10405" cy="6162"/>
                            <a:chOff x="103" y="1503"/>
                            <a:chExt cx="10716" cy="6162"/>
                          </a:xfrm>
                        </wpg:grpSpPr>
                        <wps:wsp>
                          <wps:cNvPr id="67" name="AutoShape 1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72" y="4995"/>
                              <a:ext cx="359" cy="0"/>
                            </a:xfrm>
                            <a:prstGeom prst="straightConnector1">
                              <a:avLst/>
                            </a:prstGeom>
                            <a:noFill/>
                            <a:ln w="4127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8" name="Group 168"/>
                          <wpg:cNvGrpSpPr>
                            <a:grpSpLocks/>
                          </wpg:cNvGrpSpPr>
                          <wpg:grpSpPr bwMode="auto">
                            <a:xfrm>
                              <a:off x="103" y="1503"/>
                              <a:ext cx="10716" cy="6162"/>
                              <a:chOff x="168" y="1623"/>
                              <a:chExt cx="10716" cy="6162"/>
                            </a:xfrm>
                          </wpg:grpSpPr>
                          <wps:wsp>
                            <wps:cNvPr id="69" name="Rectangle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048" y="5835"/>
                                <a:ext cx="4836" cy="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" name="Text Box 1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6" y="2478"/>
                                <a:ext cx="4614" cy="2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Дополнительная выручка от продажи 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ind w:left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           э/э потребителям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Дополнительная выручка от продажи  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ind w:left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           т/э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Дополнительная выручка от продажи 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ind w:left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           других товаров/услуг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Доходы от продажи дополнительной 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ind w:left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           мощности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1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9" y="5506"/>
                                <a:ext cx="4614" cy="21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Затраты на топливо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Затраты э/э на собственные нужды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Затраты на ремонт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Затраты на материалы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Затраты на персонал</w:t>
                                  </w:r>
                                </w:p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Другие затраты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AutoShape 1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89" y="2253"/>
                                <a:ext cx="461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chemeClr val="tx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AutoShape 17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33" y="2329"/>
                                <a:ext cx="4" cy="53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chemeClr val="tx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AutoShape 1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98" y="2253"/>
                                <a:ext cx="461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>
                                <a:solidFill>
                                  <a:schemeClr val="tx2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9" y="2478"/>
                                <a:ext cx="4614" cy="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 xml:space="preserve">   ПРИБЫЛЬ ОТ ДОПОЛНИТЕЛЬНОЙ ВЫРУЧКИ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Text Box 1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9" y="3540"/>
                                <a:ext cx="4614" cy="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 xml:space="preserve">   ПРИБЫЛЬ ОТ СОКРАЩЕНИЯ РАСХОДОВ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Text Box 1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9" y="4515"/>
                                <a:ext cx="4614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>ПЛАН ИНВЕСТИЦИЙ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Text Box 1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9" y="5235"/>
                                <a:ext cx="4614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  <w:lang w:val="en-US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>ПЛАН ФИНАНСИРОВАНИЯ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" name="Text Box 1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2" y="5955"/>
                                <a:ext cx="4614" cy="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 xml:space="preserve">    РАСЧЕТ ЭКОНОМИЧЕСКОГО ЭФФЕКТА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92" y="6900"/>
                                <a:ext cx="4614" cy="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2060"/>
                                      <w:lang w:val="en-US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cs="Times New Roman"/>
                                      <w:color w:val="002060"/>
                                    </w:rPr>
                                    <w:t>ОТЧЕТ О ДВИЖЕНИИ ДЕНЕЖНЫХ СРЕДСТВ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AutoShape 18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5697" y="4065"/>
                                <a:ext cx="492" cy="24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206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AutoShape 18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5697" y="3225"/>
                                <a:ext cx="495" cy="5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206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AutoShape 1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15" y="3225"/>
                                <a:ext cx="1" cy="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12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AutoShape 1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15" y="6615"/>
                                <a:ext cx="1" cy="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12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AutoShape 1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15" y="4200"/>
                                <a:ext cx="1" cy="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12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1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14" y="4894"/>
                                <a:ext cx="1" cy="34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12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AutoShape 1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414" y="5595"/>
                                <a:ext cx="2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127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8" name="Group 1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11" y="1623"/>
                                <a:ext cx="9873" cy="405"/>
                                <a:chOff x="1623" y="7650"/>
                                <a:chExt cx="9873" cy="405"/>
                              </a:xfrm>
                            </wpg:grpSpPr>
                            <wps:wsp>
                              <wps:cNvPr id="89" name="Text Box 1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3" y="7650"/>
                                  <a:ext cx="4692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Вводные данные для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04" y="7650"/>
                                  <a:ext cx="4692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Cs w:val="24"/>
                                      </w:rPr>
                                      <w:t>Структура бизнес-плана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91" name="Text Box 1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8" y="2478"/>
                                <a:ext cx="843" cy="25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</w:rPr>
                                    <w:t>ДОПОЛНИТЕЛЬНАЯ ВЫРУЧКА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" y="5487"/>
                                <a:ext cx="837" cy="21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</w:rPr>
                                    <w:t>СОКРАЩЕНИЕ РАСХОДОВ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Text Box 1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3" y="5007"/>
                                <a:ext cx="4614" cy="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7DEA" w:rsidRDefault="00DF7DEA" w:rsidP="00981CF6">
                                  <w:pPr>
                                    <w:pStyle w:val="a4"/>
                                    <w:numPr>
                                      <w:ilvl w:val="0"/>
                                      <w:numId w:val="107"/>
                                    </w:numPr>
                                    <w:ind w:left="0" w:firstLine="0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Плата за присоединение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94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6255" y="2358"/>
                            <a:ext cx="435" cy="36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6269" y="3420"/>
                            <a:ext cx="535" cy="36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6270" y="4395"/>
                            <a:ext cx="684" cy="36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6276" y="5115"/>
                            <a:ext cx="708" cy="378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6260" y="5835"/>
                            <a:ext cx="499" cy="36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6277" y="6780"/>
                            <a:ext cx="737" cy="378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en-US"/>
                                </w:rPr>
                                <w:t>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10E487C" id="Group 165" o:spid="_x0000_s1133" style="position:absolute;left:0;text-align:left;margin-left:-30.4pt;margin-top:14.55pt;width:520.25pt;height:308.1pt;z-index:251664384" coordorigin="414,1503" coordsize="10405,6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">
                <v:group id="Group 166" o:spid="_x0000_s1134" style="position:absolute;left:414;top:1503;width:10405;height:6162" coordorigin="103,1503" coordsize="10716,6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AutoShape 167" o:spid="_x0000_s1135" type="#_x0000_t32" style="position:absolute;left:5772;top:4995;width:3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5N578AAADbAAAADwAAAGRycy9kb3ducmV2LnhtbESPzarCMBSE94LvEI7gThNFqlSjqHDh&#10;bv1Dl4fm3Lbc5qQ0Udu3N4LgcpiZb5jVprWVeFDjS8caJmMFgjhzpuRcw/n0M1qA8AHZYOWYNHTk&#10;YbPu91aYGvfkAz2OIRcRwj5FDUUIdSqlzwqy6MeuJo7en2sshiibXJoGnxFuKzlVKpEWS44LBda0&#10;Lyj7P96thkuXJeo2UwfezXdI3TVU9m60Hg7a7RJEoDZ8w5/2r9GQzOH9Jf4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75N578AAADbAAAADwAAAAAAAAAAAAAAAACh&#10;AgAAZHJzL2Rvd25yZXYueG1sUEsFBgAAAAAEAAQA+QAAAI0DAAAAAA==&#10;" strokecolor="#002060" strokeweight="3.25pt">
                    <v:stroke endarrow="block"/>
                  </v:shape>
                  <v:group id="Group 168" o:spid="_x0000_s1136" style="position:absolute;left:103;top:1503;width:10716;height:6162" coordorigin="168,1623" coordsize="10716,6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169" o:spid="_x0000_s1137" style="position:absolute;left:6048;top:5835;width:4836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+gcIA&#10;AADbAAAADwAAAGRycy9kb3ducmV2LnhtbESPT4vCMBTE78J+h/AW9qZpPYhWo7irsp4E/xw8Pptn&#10;W2xeShJr99tvBMHjMPObYWaLztSiJecrywrSQQKCOLe64kLB6bjpj0H4gKyxtkwK/sjDYv7Rm2Gm&#10;7YP31B5CIWIJ+wwVlCE0mZQ+L8mgH9iGOHpX6wyGKF0htcNHLDe1HCbJSBqsOC6U2NBPSfntcDcK&#10;RreTW+825/SS/nJ7D98rbY4rpb4+u+UURKAuvMMveqsjN4Hn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3P6BwgAAANsAAAAPAAAAAAAAAAAAAAAAAJgCAABkcnMvZG93&#10;bnJldi54bWxQSwUGAAAAAAQABAD1AAAAhwMAAAAA&#10;" fillcolor="#b8cce4 [1300]" strokecolor="#dbe5f1 [660]"/>
                    <v:shape id="Text Box 170" o:spid="_x0000_s1138" type="#_x0000_t202" style="position:absolute;left:1086;top:2478;width:4614;height:2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h0MQA&#10;AADbAAAADwAAAGRycy9kb3ducmV2LnhtbERPy2rCQBTdF/oPwy24qxOLrZo6CaU+6KaoUbDLS+aa&#10;hGbuxMyoqV/vLAouD+c9TTtTizO1rrKsYNCPQBDnVldcKNhtF89jEM4ja6wtk4I/cpAmjw9TjLW9&#10;8IbOmS9ECGEXo4LS+yaW0uUlGXR92xAH7mBbgz7AtpC6xUsIN7V8iaI3abDi0FBiQ58l5b/ZySiY&#10;D19HEznOvq/7n+N6tmxsvVoOleo9dR/vIDx1/i7+d39pBaOwPnwJP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aodDEAAAA2wAAAA8AAAAAAAAAAAAAAAAAmAIAAGRycy9k&#10;b3ducmV2LnhtbFBLBQYAAAAABAAEAPUAAACJAwAAAAA=&#10;" strokecolor="#4f81bd [3204]">
                      <v:textbox>
                        <w:txbxContent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Дополнительная выручка от продажи 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ind w:left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/э потребителям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Дополнительная выручка от продажи  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ind w:left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т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/э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Дополнительная выручка от продажи 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ind w:left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других</w:t>
                            </w:r>
                            <w:proofErr w:type="gramEnd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товаров/услуг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Доходы от продажи дополнительной 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ind w:left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мощности</w:t>
                            </w:r>
                            <w:proofErr w:type="gramEnd"/>
                          </w:p>
                        </w:txbxContent>
                      </v:textbox>
                    </v:shape>
                    <v:shape id="Text Box 171" o:spid="_x0000_s1139" type="#_x0000_t202" style="position:absolute;left:1089;top:5506;width:4614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S8YA&#10;AADbAAAADwAAAGRycy9kb3ducmV2LnhtbESPT2vCQBTE7wW/w/IK3urGolWjqxT/4aVUY6EeH9nX&#10;JJh9G7OrRj+9Wyj0OMzMb5jJrDGluFDtCssKup0IBHFqdcGZgq/96mUIwnlkjaVlUnAjB7Np62mC&#10;sbZX3tEl8ZkIEHYxKsi9r2IpXZqTQdexFXHwfmxt0AdZZ1LXeA1wU8rXKHqTBgsOCzlWNM8pPSZn&#10;o2DZ6w9Gcph83L8Pp+1iXdnyc91Tqv3cvI9BeGr8f/ivvdEKBl34/RJ+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YES8YAAADbAAAADwAAAAAAAAAAAAAAAACYAgAAZHJz&#10;L2Rvd25yZXYueG1sUEsFBgAAAAAEAAQA9QAAAIsDAAAAAA==&#10;" strokecolor="#4f81bd [3204]">
                      <v:textbox>
                        <w:txbxContent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Затраты на топливо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Затраты э/э на собственные нужды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Затраты на ремонт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Затраты на материалы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Затраты на персонал</w:t>
                            </w:r>
                          </w:p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Другие затраты</w:t>
                            </w:r>
                          </w:p>
                        </w:txbxContent>
                      </v:textbox>
                    </v:shape>
                    <v:shape id="AutoShape 172" o:spid="_x0000_s1140" type="#_x0000_t32" style="position:absolute;left:1089;top:2253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dKIMYAAADbAAAADwAAAGRycy9kb3ducmV2LnhtbESPQWvCQBSE70L/w/IK3nRTwaqpq5SC&#10;0IOlmoh6fM2+JqHZtyG7Jml/fVcQPA4z8w2zXPemEi01rrSs4GkcgSDOrC45V3BIN6M5COeRNVaW&#10;ScEvOVivHgZLjLXteE9t4nMRIOxiVFB4X8dSuqwgg25sa+LgfdvGoA+yyaVusAtwU8lJFD1LgyWH&#10;hQJreiso+0kuRsFWf+pLknTV7u9rs52ejh/nNl0oNXzsX19AeOr9PXxrv2sFswlcv4Qf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HSiDGAAAA2wAAAA8AAAAAAAAA&#10;AAAAAAAAoQIAAGRycy9kb3ducmV2LnhtbFBLBQYAAAAABAAEAPkAAACUAwAAAAA=&#10;" strokecolor="#1f497d [3215]" strokeweight="2.5pt"/>
                    <v:shape id="AutoShape 173" o:spid="_x0000_s1141" type="#_x0000_t32" style="position:absolute;left:5833;top:2329;width:4;height:533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RCnb8AAADbAAAADwAAAGRycy9kb3ducmV2LnhtbESPzQrCMBCE74LvEFbwpqkKKtUoKgp6&#10;9OfgcW3WtthsShNrfXsjCB6HmfmGmS8bU4iaKpdbVjDoRyCIE6tzThVczrveFITzyBoLy6TgTQ6W&#10;i3ZrjrG2Lz5SffKpCBB2MSrIvC9jKV2SkUHXtyVx8O62MuiDrFKpK3wFuCnkMIrG0mDOYSHDkjYZ&#10;JY/T0yi45iRv1329uQ/LwXm83qbFYbRSqttpVjMQnhr/D//ae61gMoLvl/AD5O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7RCnb8AAADbAAAADwAAAAAAAAAAAAAAAACh&#10;AgAAZHJzL2Rvd25yZXYueG1sUEsFBgAAAAAEAAQA+QAAAI0DAAAAAA==&#10;" strokecolor="#1f497d [3215]" strokeweight="2.5pt"/>
                    <v:shape id="AutoShape 174" o:spid="_x0000_s1142" type="#_x0000_t32" style="position:absolute;left:6198;top:2253;width:46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3z8YAAADbAAAADwAAAGRycy9kb3ducmV2LnhtbESPQWvCQBSE74L/YXlCb7qpVFujq4gg&#10;eLC0jUU9PrOvSTD7NmTXJO2v7xaEHoeZ+YZZrDpTioZqV1hW8DiKQBCnVhecKfg8bIcvIJxH1lha&#10;JgXf5GC17PcWGGvb8gc1ic9EgLCLUUHufRVL6dKcDLqRrYiD92Vrgz7IOpO6xjbATSnHUTSVBgsO&#10;CzlWtMkpvSY3o2Cv3/QtSdry/eey3U9Ox9dzc5gp9TDo1nMQnjr/H763d1rB8xP8fQk/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id8/GAAAA2wAAAA8AAAAAAAAA&#10;AAAAAAAAoQIAAGRycy9kb3ducmV2LnhtbFBLBQYAAAAABAAEAPkAAACUAwAAAAA=&#10;" strokecolor="#1f497d [3215]" strokeweight="2.5pt"/>
                    <v:shape id="Text Box 175" o:spid="_x0000_s1143" type="#_x0000_t202" style="position:absolute;left:6199;top:2478;width:4614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o8XMQA&#10;AADbAAAADwAAAGRycy9kb3ducmV2LnhtbESP0WrCQBRE3wX/YbmFvtWNgVaJbkIV29qHUkz8gEv2&#10;mg1m74bsVuPfdwsFH4eZOcOsi9F24kKDbx0rmM8SEMS10y03Co7V29MShA/IGjvHpOBGHop8Ollj&#10;pt2VD3QpQyMihH2GCkwIfSalrw1Z9DPXE0fv5AaLIcqhkXrAa4TbTqZJ8iItthwXDPa0NVSfyx+r&#10;oDF1lVaf7W6/2KS3j/ev7pvGuVKPD+PrCkSgMdzD/+29VrB4hr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PFzEAAAA2wAAAA8AAAAAAAAAAAAAAAAAmAIAAGRycy9k&#10;b3ducmV2LnhtbFBLBQYAAAAABAAEAPUAAACJAwAAAAA=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  <w:lang w:val="en-US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</w:rPr>
                              <w:t xml:space="preserve">   ПРИБЫЛЬ ОТ ДОПОЛНИТЕЛЬНОЙ ВЫРУЧКИ</w:t>
                            </w:r>
                          </w:p>
                        </w:txbxContent>
                      </v:textbox>
                    </v:shape>
                    <v:shape id="Text Box 176" o:spid="_x0000_s1144" type="#_x0000_t202" style="position:absolute;left:6199;top:3540;width:4614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iiK8MA&#10;AADbAAAADwAAAGRycy9kb3ducmV2LnhtbESPQYvCMBSE7wv+h/AEb2tqD7pUo6i4rh4W0foDHs2z&#10;KTYvpclq/fcbQfA4zMw3zGzR2VrcqPWVYwWjYQKCuHC64lLBOf/+/ALhA7LG2jEpeJCHxbz3McNM&#10;uzsf6XYKpYgQ9hkqMCE0mZS+MGTRD11DHL2Lay2GKNtS6hbvEW5rmSbJWFqsOC4YbGhtqLie/qyC&#10;0hR5mu+rzW6ySh8/29/6QN1IqUG/W05BBOrCO/xq77SCyRieX+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iiK8MAAADbAAAADwAAAAAAAAAAAAAAAACYAgAAZHJzL2Rv&#10;d25yZXYueG1sUEsFBgAAAAAEAAQA9QAAAIgDAAAAAA==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</w:rPr>
                              <w:t xml:space="preserve">   ПРИБЫЛЬ ОТ СОКРАЩЕНИЯ РАСХОДОВ</w:t>
                            </w:r>
                          </w:p>
                        </w:txbxContent>
                      </v:textbox>
                    </v:shape>
                    <v:shape id="Text Box 177" o:spid="_x0000_s1145" type="#_x0000_t202" style="position:absolute;left:6199;top:4515;width:4614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HsMQA&#10;AADbAAAADwAAAGRycy9kb3ducmV2LnhtbESPwWrDMBBE74H8g9hCb4kcH+riRjZtSJr0UELtfsBi&#10;bS1Ta2UsNXH+PioEchxm5g2zLifbixONvnOsYLVMQBA3TnfcKviud4tnED4ga+wdk4ILeSiL+WyN&#10;uXZn/qJTFVoRIexzVGBCGHIpfWPIol+6gTh6P260GKIcW6lHPEe47WWaJE/SYsdxweBAG0PNb/Vn&#10;FbSmqdP6o9sesrf0sn//7I80rZR6fJheX0AEmsI9fGsftIIsg/8v8Qf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0B7DEAAAA2wAAAA8AAAAAAAAAAAAAAAAAmAIAAGRycy9k&#10;b3ducmV2LnhtbFBLBQYAAAAABAAEAPUAAACJAwAAAAA=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</w:rPr>
                              <w:t>ПЛАН ИНВЕСТИЦИЙ</w:t>
                            </w:r>
                          </w:p>
                        </w:txbxContent>
                      </v:textbox>
                    </v:shape>
                    <v:shape id="Text Box 178" o:spid="_x0000_s1146" type="#_x0000_t202" style="position:absolute;left:6199;top:5235;width:4614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uTwr8A&#10;AADbAAAADwAAAGRycy9kb3ducmV2LnhtbERPy4rCMBTdC/5DuII7Te1Ch45RVHwuBtHOB1yaO02Z&#10;5qY0Uevfm4Xg8nDe82Vna3Gn1leOFUzGCQjiwumKSwW/+W70BcIHZI21Y1LwJA/LRb83x0y7B1/o&#10;fg2liCHsM1RgQmgyKX1hyKIfu4Y4cn+utRgibEupW3zEcFvLNEmm0mLFscFgQxtDxf/1ZhWUpsjT&#10;/FRtj7N1+jzsf+ozdROlhoNu9Q0iUBc+4rf7qBX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q5PCvwAAANsAAAAPAAAAAAAAAAAAAAAAAJgCAABkcnMvZG93bnJl&#10;di54bWxQSwUGAAAAAAQABAD1AAAAhAMAAAAA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rFonts w:cs="Times New Roman"/>
                                <w:color w:val="002060"/>
                              </w:rPr>
                              <w:t>ПЛАН ФИНАНСИРОВАНИЯ</w:t>
                            </w:r>
                          </w:p>
                        </w:txbxContent>
                      </v:textbox>
                    </v:shape>
                    <v:shape id="Text Box 179" o:spid="_x0000_s1147" type="#_x0000_t202" style="position:absolute;left:6192;top:5955;width:4614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c2WcQA&#10;AADbAAAADwAAAGRycy9kb3ducmV2LnhtbESPwW7CMBBE75X4B2uReisOOZQSMAgQbekBIRI+YBUv&#10;cUS8jmIXwt9jpEo9jmbmjWa+7G0jrtT52rGC8SgBQVw6XXOl4FR8vn2A8AFZY+OYFNzJw3IxeJlj&#10;pt2Nj3TNQyUihH2GCkwIbSalLw1Z9CPXEkfv7DqLIcqukrrDW4TbRqZJ8i4t1hwXDLa0MVRe8l+r&#10;oDJlkRY/9XY3Waf37699c6B+rNTrsF/NQATqw3/4r73TCiZTeH6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nNlnEAAAA2wAAAA8AAAAAAAAAAAAAAAAAmAIAAGRycy9k&#10;b3ducmV2LnhtbFBLBQYAAAAABAAEAPUAAACJAwAAAAA=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</w:rPr>
                              <w:t xml:space="preserve">    РАСЧЕТ ЭКОНОМИЧЕСКОГО ЭФФЕКТА</w:t>
                            </w:r>
                          </w:p>
                        </w:txbxContent>
                      </v:textbox>
                    </v:shape>
                    <v:shape id="Text Box 180" o:spid="_x0000_s1148" type="#_x0000_t202" style="position:absolute;left:6192;top:6900;width:4614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jv478A&#10;AADbAAAADwAAAGRycy9kb3ducmV2LnhtbERPy4rCMBTdC/5DuII7Te1CpWMUFZ+LQbTzAZfmTlOm&#10;uSlN1Pr3ZiHM8nDei1Vna/Gg1leOFUzGCQjiwumKSwU/+X40B+EDssbaMSl4kYfVst9bYKbdk6/0&#10;uIVSxBD2GSowITSZlL4wZNGPXUMcuV/XWgwRtqXULT5juK1lmiRTabHi2GCwoa2h4u92twpKU+Rp&#10;fq52p9kmfR0P3/WFuolSw0G3/gIRqAv/4o/7pBXM4/r4Jf4AuX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CO/jvwAAANsAAAAPAAAAAAAAAAAAAAAAAJgCAABkcnMvZG93bnJl&#10;di54bWxQSwUGAAAAAAQABAD1AAAAhAMAAAAA&#10;" fillcolor="#8db3e2 [1311]" strokecolor="#4f81bd [3204]">
                      <v:textbox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color w:val="002060"/>
                              </w:rPr>
                            </w:pPr>
                            <w:r>
                              <w:rPr>
                                <w:rFonts w:cs="Times New Roman"/>
                                <w:color w:val="002060"/>
                                <w:lang w:val="en-US"/>
                              </w:rPr>
                              <w:t xml:space="preserve">         </w:t>
                            </w:r>
                            <w:r>
                              <w:rPr>
                                <w:rFonts w:cs="Times New Roman"/>
                                <w:color w:val="002060"/>
                              </w:rPr>
                              <w:t>ОТЧЕТ О ДВИЖЕНИИ ДЕНЕЖНЫХ СРЕДСТВ</w:t>
                            </w:r>
                          </w:p>
                        </w:txbxContent>
                      </v:textbox>
                    </v:shape>
                    <v:shape id="AutoShape 181" o:spid="_x0000_s1149" type="#_x0000_t32" style="position:absolute;left:5697;top:4065;width:492;height:24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ZHKMIAAADbAAAADwAAAGRycy9kb3ducmV2LnhtbESPQWvCQBSE7wX/w/KE3uomBYtEVxFB&#10;6Clg2oPentlndjH7NmTXJP77bqHQ4zAz3zCb3eRaMVAfrGcF+SIDQVx7bblR8P11fFuBCBFZY+uZ&#10;FDwpwG47e9lgof3IJxqq2IgE4VCgAhNjV0gZakMOw8J3xMm7+d5hTLJvpO5xTHDXyvcs+5AOLacF&#10;gx0dDNX36uEUXEtzeU7W7om0Wzbn88GWXCn1Op/2axCRpvgf/mt/agWrHH6/pB8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ZHKMIAAADbAAAADwAAAAAAAAAAAAAA&#10;AAChAgAAZHJzL2Rvd25yZXYueG1sUEsFBgAAAAAEAAQA+QAAAJADAAAAAA==&#10;" strokecolor="#002060" strokeweight="2pt">
                      <v:stroke dashstyle="1 1"/>
                    </v:shape>
                    <v:shape id="AutoShape 182" o:spid="_x0000_s1150" type="#_x0000_t32" style="position:absolute;left:5697;top:3225;width:495;height:5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ZX8IAAADbAAAADwAAAGRycy9kb3ducmV2LnhtbESPwWrDMBBE74X+g9hCbo1cQ0NwIxtj&#10;KOQUqNNDcttaW0vUWhlLcZy/jwqFHoeZecPsqsUNYqYpWM8KXtYZCOLOa8u9gs/j+/MWRIjIGgfP&#10;pOBGAary8WGHhfZX/qC5jb1IEA4FKjAxjoWUoTPkMKz9SJy8bz85jElOvdQTXhPcDTLPso10aDkt&#10;GBypMdT9tBen4OtgzrfF2ppIu9f+dGrsgVulVk9L/QYi0hL/w3/tvVawzeH3S/oBsr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TZX8IAAADbAAAADwAAAAAAAAAAAAAA&#10;AAChAgAAZHJzL2Rvd25yZXYueG1sUEsFBgAAAAAEAAQA+QAAAJADAAAAAA==&#10;" strokecolor="#002060" strokeweight="2pt">
                      <v:stroke dashstyle="1 1"/>
                    </v:shape>
                    <v:shape id="AutoShape 183" o:spid="_x0000_s1151" type="#_x0000_t32" style="position:absolute;left:8415;top:3225;width:1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mtHr8AAADbAAAADwAAAGRycy9kb3ducmV2LnhtbESPzarCMBSE9xd8h3AEd9fEq6hUo+gF&#10;wa1/6PLQHNtic1KaqO3bG0FwOczMN8x82dhSPKj2hWMNg74CQZw6U3Cm4XjY/E5B+IBssHRMGlry&#10;sFx0fuaYGPfkHT32IRMRwj5BDXkIVSKlT3Oy6PuuIo7e1dUWQ5R1Jk2Nzwi3pfxTaiwtFhwXcqzo&#10;P6f0tr9bDac2HavLSO14PVkjtedQ2rvRutdtVjMQgZrwDX/aW6NhOoT3l/gD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ImtHr8AAADbAAAADwAAAAAAAAAAAAAAAACh&#10;AgAAZHJzL2Rvd25yZXYueG1sUEsFBgAAAAAEAAQA+QAAAI0DAAAAAA==&#10;" strokecolor="#002060" strokeweight="3.25pt">
                      <v:stroke endarrow="block"/>
                    </v:shape>
                    <v:shape id="AutoShape 184" o:spid="_x0000_s1152" type="#_x0000_t32" style="position:absolute;left:8415;top:6615;width:1;height:2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A1asAAAADbAAAADwAAAGRycy9kb3ducmV2LnhtbESPT4vCMBTE7wt+h/AEb2uiiCvVWKwg&#10;ePXPsh4fzbMtNi+lidp+eyMIexxm5jfMKu1sLR7U+sqxhslYgSDOnam40HA+7b4XIHxANlg7Jg09&#10;eUjXg68VJsY9+UCPYyhEhLBPUEMZQpNI6fOSLPqxa4ijd3WtxRBlW0jT4jPCbS2nSs2lxYrjQokN&#10;bUvKb8e71fDb53N1makDZz8ZUv8Xans3Wo+G3WYJIlAX/sOf9t5oWMzg/SX+AL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gNWrAAAAA2wAAAA8AAAAAAAAAAAAAAAAA&#10;oQIAAGRycy9kb3ducmV2LnhtbFBLBQYAAAAABAAEAPkAAACOAwAAAAA=&#10;" strokecolor="#002060" strokeweight="3.25pt">
                      <v:stroke endarrow="block"/>
                    </v:shape>
                    <v:shape id="AutoShape 185" o:spid="_x0000_s1153" type="#_x0000_t32" style="position:absolute;left:8415;top:4200;width:1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yQ8b8AAADbAAAADwAAAGRycy9kb3ducmV2LnhtbESPS6vCMBSE9xf8D+EI7q6JF19Uo+gF&#10;wa0vdHlojm2xOSlN1PbfG0FwOczMN8x82dhSPKj2hWMNg74CQZw6U3Cm4XjY/E5B+IBssHRMGlry&#10;sFx0fuaYGPfkHT32IRMRwj5BDXkIVSKlT3Oy6PuuIo7e1dUWQ5R1Jk2Nzwi3pfxTaiwtFhwXcqzo&#10;P6f0tr9bDac2HavLUO14PVkjtedQ2rvRutdtVjMQgZrwDX/aW6NhOoL3l/gD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CyQ8b8AAADbAAAADwAAAAAAAAAAAAAAAACh&#10;AgAAZHJzL2Rvd25yZXYueG1sUEsFBgAAAAAEAAQA+QAAAI0DAAAAAA==&#10;" strokecolor="#002060" strokeweight="3.25pt">
                      <v:stroke endarrow="block"/>
                    </v:shape>
                    <v:shape id="AutoShape 186" o:spid="_x0000_s1154" type="#_x0000_t32" style="position:absolute;left:8414;top:4894;width:1;height:3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4Ohr8AAADbAAAADwAAAGRycy9kb3ducmV2LnhtbESPzarCMBSE9xd8h3AEd9dEkV6pRlFB&#10;cOsfujw0x7bYnJQmavv2RhDucpiZb5j5srWVeFLjS8caRkMFgjhzpuRcw+m4/Z2C8AHZYOWYNHTk&#10;Ybno/cwxNe7Fe3oeQi4ihH2KGooQ6lRKnxVk0Q9dTRy9m2sshiibXJoGXxFuKzlWKpEWS44LBda0&#10;KSi7Hx5Ww7nLEnWdqD2v/9ZI3SVU9mG0HvTb1QxEoDb8h7/tndEwTeDzJf4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P4Ohr8AAADbAAAADwAAAAAAAAAAAAAAAACh&#10;AgAAZHJzL2Rvd25yZXYueG1sUEsFBgAAAAAEAAQA+QAAAI0DAAAAAA==&#10;" strokecolor="#002060" strokeweight="3.25pt">
                      <v:stroke endarrow="block"/>
                    </v:shape>
                    <v:shape id="AutoShape 187" o:spid="_x0000_s1155" type="#_x0000_t32" style="position:absolute;left:8414;top:5595;width:2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KrHcIAAADbAAAADwAAAGRycy9kb3ducmV2LnhtbESPwWrDMBBE74X8g9hAb7XUUhLjWDZ1&#10;IZBr0pbmuFhb29RaGUtO7L+vCoEch5l5w+TlbHtxodF3jjU8JwoEce1Mx42Gz4/9UwrCB2SDvWPS&#10;sJCHslg95JgZd+UjXU6hERHCPkMNbQhDJqWvW7LoEzcQR+/HjRZDlGMjzYjXCLe9fFFqIy12HBda&#10;HOi9pfr3NFkNX0u9UedXdeRqWyEt36G3k9H6cT2/7UAEmsM9fGsfjIZ0C/9f4g+Q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KrHcIAAADbAAAADwAAAAAAAAAAAAAA&#10;AAChAgAAZHJzL2Rvd25yZXYueG1sUEsFBgAAAAAEAAQA+QAAAJADAAAAAA==&#10;" strokecolor="#002060" strokeweight="3.25pt">
                      <v:stroke endarrow="block"/>
                    </v:shape>
                    <v:group id="Group 188" o:spid="_x0000_s1156" style="position:absolute;left:1011;top:1623;width:9873;height:405" coordorigin="1623,7650" coordsize="9873,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v:shape id="Text Box 189" o:spid="_x0000_s1157" type="#_x0000_t202" style="position:absolute;left:1623;top:7650;width:469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2QjcUA&#10;AADbAAAADwAAAGRycy9kb3ducmV2LnhtbESPQWvCQBSE7wX/w/KE3urGUoKJrlIslV6KNBbr8Zl9&#10;JqHZtyG7TaK/visIHoeZ+YZZrAZTi45aV1lWMJ1EIIhzqysuFHzv3p9mIJxH1lhbJgVncrBajh4W&#10;mGrb8xd1mS9EgLBLUUHpfZNK6fKSDLqJbYiDd7KtQR9kW0jdYh/gppbPURRLgxWHhRIbWpeU/2Z/&#10;RoHLo3i/fcn2P0e5oUui9dth86nU43h4nYPwNPh7+Nb+0ApmCVy/hB8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ZCNxQAAANsAAAAPAAAAAAAAAAAAAAAAAJgCAABkcnMv&#10;ZG93bnJldi54bWxQSwUGAAAAAAQABAD1AAAAigMAAAAA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Вводные данные для бизнес-плана</w:t>
                              </w:r>
                            </w:p>
                          </w:txbxContent>
                        </v:textbox>
                      </v:shape>
                      <v:shape id="Text Box 190" o:spid="_x0000_s1158" type="#_x0000_t202" style="position:absolute;left:6804;top:7650;width:4692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vzcIA&#10;AADbAAAADwAAAGRycy9kb3ducmV2LnhtbERPTWvCQBC9F/wPywi9NZtKEZO6SlEUL0VMS9rjNDtN&#10;QrOzIbsmqb/ePQgeH+97uR5NI3rqXG1ZwXMUgyAurK65VPD5sXtagHAeWWNjmRT8k4P1avKwxFTb&#10;gU/UZ74UIYRdigoq79tUSldUZNBFtiUO3K/tDPoAu1LqDocQbho5i+O5NFhzaKiwpU1FxV92Ngpc&#10;Ec/z40uWf/3IPV0Srbff+3elHqfj2ysIT6O/i2/ug1aQhPXhS/g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3q/NwgAAANsAAAAPAAAAAAAAAAAAAAAAAJgCAABkcnMvZG93&#10;bnJldi54bWxQSwUGAAAAAAQABAD1AAAAhwMAAAAA&#10;" strokecolor="white [3212]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Cs w:val="24"/>
                                </w:rPr>
                                <w:t>Структура бизнес-плана</w:t>
                              </w:r>
                            </w:p>
                          </w:txbxContent>
                        </v:textbox>
                      </v:shape>
                    </v:group>
                    <v:shape id="Text Box 191" o:spid="_x0000_s1159" type="#_x0000_t202" style="position:absolute;left:168;top:2478;width:843;height: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od8QA&#10;AADbAAAADwAAAGRycy9kb3ducmV2LnhtbESPQWvCQBSE74L/YXlCb3VjC8WmboKKLVa81Ibi8ZF9&#10;TYLZt2F3NfHfu4WCx2FmvmEW+WBacSHnG8sKZtMEBHFpdcOVguL7/XEOwgdkja1lUnAlD3k2Hi0w&#10;1bbnL7ocQiUihH2KCuoQulRKX9Zk0E9tRxy9X+sMhihdJbXDPsJNK5+S5EUabDgu1NjRuqbydDgb&#10;Bc/71efH0W03rT9vdvLYF+bHFko9TIblG4hAQ7iH/9tbreB1Bn9f4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qHfEAAAA2wAAAA8AAAAAAAAAAAAAAAAAmAIAAGRycy9k&#10;b3ducmV2LnhtbFBLBQYAAAAABAAEAPUAAACJAwAAAAA=&#10;" fillcolor="#4f81bd [3204]" strokecolor="#4f81bd [3204]">
                      <v:textbox style="layout-flow:vertical;mso-layout-flow-alt:bottom-to-top"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>ДОПОЛНИТЕЛЬНАЯ ВЫРУЧКА</w:t>
                            </w:r>
                          </w:p>
                        </w:txbxContent>
                      </v:textbox>
                    </v:shape>
                    <v:shape id="Text Box 192" o:spid="_x0000_s1160" type="#_x0000_t202" style="position:absolute;left:174;top:5487;width:837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2AMQA&#10;AADbAAAADwAAAGRycy9kb3ducmV2LnhtbESPQWvCQBSE74X+h+UJvelGC6VGV7GixRYvahCPj+wz&#10;CWbfht3VxH/vFoQeh5n5hpnOO1OLGzlfWVYwHCQgiHOrKy4UZId1/xOED8gaa8uk4E4e5rPXlymm&#10;2ra8o9s+FCJC2KeooAyhSaX0eUkG/cA2xNE7W2cwROkKqR22EW5qOUqSD2mw4rhQYkPLkvLL/moU&#10;vG+/fr5PbrOq/XX1K09tZo42U+qt1y0mIAJ14T/8bG+0gvEI/r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NgDEAAAA2wAAAA8AAAAAAAAAAAAAAAAAmAIAAGRycy9k&#10;b3ducmV2LnhtbFBLBQYAAAAABAAEAPUAAACJAwAAAAA=&#10;" fillcolor="#4f81bd [3204]" strokecolor="#4f81bd [3204]">
                      <v:textbox style="layout-flow:vertical;mso-layout-flow-alt:bottom-to-top">
                        <w:txbxContent>
                          <w:p w:rsidR="00DF7DEA" w:rsidRDefault="00DF7DEA" w:rsidP="00981CF6">
                            <w:pPr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>СОКРАЩЕНИЕ РАСХОДОВ</w:t>
                            </w:r>
                          </w:p>
                        </w:txbxContent>
                      </v:textbox>
                    </v:shape>
                    <v:shape id="Text Box 193" o:spid="_x0000_s1161" type="#_x0000_t202" style="position:absolute;left:1083;top:5007;width:4614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wxusQA&#10;AADbAAAADwAAAGRycy9kb3ducmV2LnhtbESPQWvCQBSE74L/YXlCb2ajFampq4il0ouIaVGPr9ln&#10;Esy+DdmtRn+9Kwg9DjPzDTOdt6YSZ2pcaVnBIIpBEGdWl5wr+Pn+7L+BcB5ZY2WZFFzJwXzW7Uwx&#10;0fbCWzqnPhcBwi5BBYX3dSKlywoy6CJbEwfvaBuDPsgml7rBS4CbSg7jeCwNlhwWCqxpWVB2Sv+M&#10;ApfF491mlO72v3JFt4nWH4fVWqmXXrt4B+Gp9f/hZ/tLK5i8wuNL+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MMbrEAAAA2wAAAA8AAAAAAAAAAAAAAAAAmAIAAGRycy9k&#10;b3ducmV2LnhtbFBLBQYAAAAABAAEAPUAAACJAwAAAAA=&#10;" strokecolor="white [3212]">
                      <v:textbox>
                        <w:txbxContent>
                          <w:p w:rsidR="00DF7DEA" w:rsidRDefault="00DF7DEA" w:rsidP="00981CF6">
                            <w:pPr>
                              <w:pStyle w:val="a4"/>
                              <w:numPr>
                                <w:ilvl w:val="0"/>
                                <w:numId w:val="107"/>
                              </w:numPr>
                              <w:ind w:left="0" w:firstLine="0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Плата за присоединение</w:t>
                            </w:r>
                          </w:p>
                        </w:txbxContent>
                      </v:textbox>
                    </v:shape>
                  </v:group>
                </v:group>
                <v:shape id="Text Box 194" o:spid="_x0000_s1162" type="#_x0000_t202" style="position:absolute;left:6255;top:2358;width:4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GpNsUA&#10;AADbAAAADwAAAGRycy9kb3ducmV2LnhtbESPUUvDQBCE3wX/w7GCL8VeWiRq7LWUFkGoIrbF5yW3&#10;JtHc3pHbpum/7xUEH4eZ+YaZLQbXqp662Hg2MBlnoIhLbxuuDOx3L3ePoKIgW2w9k4ETRVjMr69m&#10;WFh/5E/qt1KpBOFYoIFaJBRax7Imh3HsA3Hyvn3nUJLsKm07PCa4a/U0y3LtsOG0UGOgVU3l7/bg&#10;DLzlXyMJchjt1h/Lh/4nfw/7jRhzezMsn0EJDfIf/mu/WgNP93D5kn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0ak2xQAAANs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Text Box 195" o:spid="_x0000_s1163" type="#_x0000_t202" style="position:absolute;left:6269;top:3420;width:5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0MrcUA&#10;AADbAAAADwAAAGRycy9kb3ducmV2LnhtbESPUUvDQBCE3wX/w7GCL8VeWjBq7LWUFkGoIrbF5yW3&#10;JtHc3pHbpum/7xUEH4eZ+YaZLQbXqp662Hg2MBlnoIhLbxuuDOx3L3ePoKIgW2w9k4ETRVjMr69m&#10;WFh/5E/qt1KpBOFYoIFaJBRax7Imh3HsA3Hyvn3nUJLsKm07PCa4a/U0y3LtsOG0UGOgVU3l7/bg&#10;DLzlXyMJchjt1h/Lh/4nfw/7jRhzezMsn0EJDfIf/mu/WgNP93D5kn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QytxQAAANs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</w:t>
                        </w:r>
                      </w:p>
                    </w:txbxContent>
                  </v:textbox>
                </v:shape>
                <v:shape id="Text Box 196" o:spid="_x0000_s1164" type="#_x0000_t202" style="position:absolute;left:6270;top:4395;width:684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+S2sUA&#10;AADbAAAADwAAAGRycy9kb3ducmV2LnhtbESPQUvDQBSE74L/YXmCl9Ju6iHatNtSLIJgpdiWnh/Z&#10;ZxLNvl2yr2n8911B8DjMzDfMYjW4VvXUxcazgekkA0VcettwZeB4eBk/gYqCbLH1TAZ+KMJqeXuz&#10;wML6C39Qv5dKJQjHAg3UIqHQOpY1OYwTH4iT9+k7h5JkV2nb4SXBXasfsizXDhtOCzUGeq6p/N6f&#10;nYFtfhpJkPPosNmtH/uv/D0c38SY+7thPQclNMh/+K/9ag3Mcvj9kn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5LaxQAAANs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III</w:t>
                        </w:r>
                      </w:p>
                    </w:txbxContent>
                  </v:textbox>
                </v:shape>
                <v:shape id="Text Box 197" o:spid="_x0000_s1165" type="#_x0000_t202" style="position:absolute;left:6276;top:5115;width:708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3QcUA&#10;AADbAAAADwAAAGRycy9kb3ducmV2LnhtbESPX0vDQBDE3wt+h2MFX4q96EPaxl5LUQRBpfQPPi+5&#10;NUmb2zty2zR+e08Q+jjMzG+YxWpwreqpi41nAw+TDBRx6W3DlYHD/vV+BioKssXWMxn4oQir5c1o&#10;gYX1F95Sv5NKJQjHAg3UIqHQOpY1OYwTH4iT9+07h5JkV2nb4SXBXasfsyzXDhtOCzUGeq6pPO3O&#10;zsBH/jWWIOfx/mWznvbH/DMc3sWYu9th/QRKaJBr+L/9Zg3Mp/D3Jf0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zdBxQAAANs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  <w:lang w:val="en-US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IV</w:t>
                        </w:r>
                      </w:p>
                    </w:txbxContent>
                  </v:textbox>
                </v:shape>
                <v:shape id="Text Box 198" o:spid="_x0000_s1166" type="#_x0000_t202" style="position:absolute;left:6260;top:5835;width:49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jM8IA&#10;AADbAAAADwAAAGRycy9kb3ducmV2LnhtbERPTWvCQBC9C/0PyxS8SN3oIW2jq4ilUKilVKXnITsm&#10;abOzS3aM6b/vHgSPj/e9XA+uVT11sfFsYDbNQBGX3jZcGTgeXh+eQEVBtth6JgN/FGG9uhstsbD+&#10;wl/U76VSKYRjgQZqkVBoHcuaHMapD8SJO/nOoSTYVdp2eEnhrtXzLMu1w4ZTQ42BtjWVv/uzM7DL&#10;vycS5Dw5vHxuHvuf/CMc38WY8f2wWYASGuQmvrrfrIHnNDZ9ST9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KMzwgAAANsAAAAPAAAAAAAAAAAAAAAAAJgCAABkcnMvZG93&#10;bnJldi54bWxQSwUGAAAAAAQABAD1AAAAhw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199" o:spid="_x0000_s1167" type="#_x0000_t202" style="position:absolute;left:6277;top:6780;width:737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AGqMUA&#10;AADbAAAADwAAAGRycy9kb3ducmV2LnhtbESPQUvDQBSE74L/YXlCL8Vu6iG1sdtSLEKhitgWz4/s&#10;M4lm3y7Z1zT9965Q8DjMzDfMYjW4VvXUxcazgekkA0VcettwZeB4eLl/BBUF2WLrmQxcKMJqeXuz&#10;wML6M39Qv5dKJQjHAg3UIqHQOpY1OYwTH4iT9+U7h5JkV2nb4TnBXasfsizXDhtOCzUGeq6p/Nmf&#10;nIHX/HMsQU7jw+Z9Peu/87dw3Ikxo7th/QRKaJD/8LW9tQbmc/j7kn6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0AaoxQAAANsAAAAPAAAAAAAAAAAAAAAAAJgCAABkcnMv&#10;ZG93bnJldi54bWxQSwUGAAAAAAQABAD1AAAAigMAAAAA&#10;" fillcolor="#002060" strokecolor="#002060">
                  <v:textbox>
                    <w:txbxContent>
                      <w:p w:rsidR="00DF7DEA" w:rsidRDefault="00DF7DEA" w:rsidP="00981CF6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  <w:lang w:val="en-US"/>
                          </w:rPr>
                          <w:t>VI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81CF6" w:rsidRPr="00CE07FB">
        <w:rPr>
          <w:rFonts w:cs="Times New Roman"/>
          <w:i/>
          <w:szCs w:val="24"/>
        </w:rPr>
        <w:t xml:space="preserve">Структура и вводные данные бизнес-плана проектов </w:t>
      </w:r>
      <w:r w:rsidR="00981CF6" w:rsidRPr="00CE07FB">
        <w:rPr>
          <w:rFonts w:cs="Times New Roman"/>
          <w:i/>
          <w:szCs w:val="24"/>
          <w:lang w:val="en-US"/>
        </w:rPr>
        <w:t>II</w:t>
      </w:r>
      <w:r w:rsidR="00981CF6" w:rsidRPr="00CE07FB">
        <w:rPr>
          <w:rFonts w:cs="Times New Roman"/>
          <w:i/>
          <w:szCs w:val="24"/>
        </w:rPr>
        <w:t xml:space="preserve"> класса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основе вводных данных составляются планы прибыли от дополнительной выручки и от сокращения расходов.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 На основе плана инвестиций и указанных выше планов дополнительной прибыли составляется план финансирования проекта. На основе всех выше перечисленных строится расчет экономического эффекта. Далее составляется экономический отчет о движении денежных средств и определяется дисконтированный денежный поток проекта. Отчет о движении денежных средств рассчитывается на срок амортизации основного оборудования, входящего в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Денежный поток дисконтируется на год начала инвестиций в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  основе   расчета   бизнес-плана   определяются экономические показатели проекта, входящие в систему его оценки: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NPV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val="en-US" w:eastAsia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[%]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</w:t>
            </w:r>
          </w:p>
          <w:p w:rsidR="00981CF6" w:rsidRDefault="00981CF6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proofErr w:type="gramStart"/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).</w:t>
            </w:r>
            <w:proofErr w:type="gramEnd"/>
          </w:p>
          <w:p w:rsidR="00D648AF" w:rsidRPr="00CE07FB" w:rsidRDefault="00D648AF" w:rsidP="00931516">
            <w:pPr>
              <w:pStyle w:val="Style223"/>
              <w:widowControl/>
              <w:numPr>
                <w:ilvl w:val="0"/>
                <w:numId w:val="59"/>
              </w:numPr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5.4.2. </w:t>
            </w:r>
            <w:r w:rsidRPr="00CE07FB">
              <w:rPr>
                <w:rStyle w:val="FontStyle343"/>
                <w:sz w:val="24"/>
                <w:szCs w:val="24"/>
              </w:rPr>
              <w:t>Актуализация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экономического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обоснования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происходит актуализация бизнес-плана проектов с учетом: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Фактической реализации проекта в предыдущем году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Фактическим удорожанием инвестиций по сравнению с планом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350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Уточнения вводных данных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5.4.3. </w:t>
            </w:r>
            <w:r w:rsidRPr="00CE07FB">
              <w:rPr>
                <w:rStyle w:val="FontStyle343"/>
                <w:sz w:val="24"/>
                <w:szCs w:val="24"/>
              </w:rPr>
              <w:t>Система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системе оценки проектов 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</w:t>
            </w:r>
            <w:r w:rsidRPr="00CE07FB">
              <w:rPr>
                <w:rStyle w:val="FontStyle343"/>
                <w:sz w:val="24"/>
                <w:szCs w:val="24"/>
              </w:rPr>
              <w:t>эффект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оценивается на основе следующих критериев: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5"/>
              </w:numPr>
              <w:tabs>
                <w:tab w:val="left" w:pos="355"/>
              </w:tabs>
              <w:spacing w:line="240" w:lineRule="auto"/>
              <w:ind w:left="21" w:right="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Индекс доходности (дисконтированный денежный поток/величина инвестиций)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5"/>
              </w:numPr>
              <w:tabs>
                <w:tab w:val="left" w:pos="355"/>
              </w:tabs>
              <w:spacing w:line="240" w:lineRule="auto"/>
              <w:ind w:left="21" w:right="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Инвестиционная маржа (внутренняя ставка доходности проекта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IRR</w:t>
            </w:r>
            <w:r w:rsidRPr="00CE07FB">
              <w:rPr>
                <w:rStyle w:val="FontStyle344"/>
                <w:rFonts w:ascii="Times New Roman" w:cs="Times New Roman"/>
              </w:rPr>
              <w:t>) за вычетом ставки дисконтирования (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WACC</w:t>
            </w:r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65"/>
              </w:numPr>
              <w:tabs>
                <w:tab w:val="left" w:pos="355"/>
              </w:tabs>
              <w:spacing w:line="240" w:lineRule="auto"/>
              <w:ind w:left="21" w:right="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Дисконтированный срок окупаемости на год начала инвестиций в проект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Срочность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определяется по следующим критериям:</w:t>
            </w:r>
          </w:p>
          <w:p w:rsidR="00981CF6" w:rsidRPr="00CE07FB" w:rsidRDefault="00981CF6" w:rsidP="00931516">
            <w:pPr>
              <w:pStyle w:val="Style53"/>
              <w:widowControl/>
              <w:numPr>
                <w:ilvl w:val="0"/>
                <w:numId w:val="66"/>
              </w:numPr>
              <w:tabs>
                <w:tab w:val="left" w:pos="288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Объем снижения сверхлимитных выбросов после реализации проекта</w:t>
            </w:r>
          </w:p>
          <w:p w:rsidR="00981CF6" w:rsidRPr="00CE07FB" w:rsidRDefault="00981CF6" w:rsidP="00931516">
            <w:pPr>
              <w:pStyle w:val="Style53"/>
              <w:widowControl/>
              <w:numPr>
                <w:ilvl w:val="0"/>
                <w:numId w:val="66"/>
              </w:numPr>
              <w:tabs>
                <w:tab w:val="left" w:pos="288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Высвобождение   лимита по топливу (сокращение расхода топлива после реализации проекта)</w:t>
            </w:r>
          </w:p>
          <w:p w:rsidR="00981CF6" w:rsidRPr="00CE07FB" w:rsidRDefault="00981CF6" w:rsidP="00931516">
            <w:pPr>
              <w:pStyle w:val="Style53"/>
              <w:widowControl/>
              <w:numPr>
                <w:ilvl w:val="0"/>
                <w:numId w:val="66"/>
              </w:numPr>
              <w:tabs>
                <w:tab w:val="left" w:pos="288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Срок службы оборудования, подлежащего замене</w:t>
            </w:r>
          </w:p>
          <w:p w:rsidR="00981CF6" w:rsidRPr="00CE07FB" w:rsidRDefault="00981CF6" w:rsidP="00931516">
            <w:pPr>
              <w:pStyle w:val="Style53"/>
              <w:widowControl/>
              <w:numPr>
                <w:ilvl w:val="0"/>
                <w:numId w:val="66"/>
              </w:numPr>
              <w:tabs>
                <w:tab w:val="left" w:pos="288"/>
              </w:tabs>
              <w:spacing w:line="240" w:lineRule="auto"/>
              <w:ind w:left="720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Обеспечение выпуска электрической мощности в будущем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Система оценки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класса, включая границы выставления баллов и веса критериев в общем балле, представлена на схеме 18.</w:t>
            </w:r>
          </w:p>
        </w:tc>
      </w:tr>
    </w:tbl>
    <w:p w:rsidR="0099548C" w:rsidRDefault="0099548C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9548C" w:rsidRDefault="0099548C">
      <w:pPr>
        <w:jc w:val="lef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18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II</w:t>
      </w:r>
      <w:r w:rsidRPr="00CE07FB">
        <w:rPr>
          <w:rFonts w:cs="Times New Roman"/>
          <w:i/>
          <w:szCs w:val="24"/>
        </w:rPr>
        <w:t xml:space="preserve"> класса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3063B7B" wp14:editId="6124BC2B">
                <wp:simplePos x="0" y="0"/>
                <wp:positionH relativeFrom="column">
                  <wp:posOffset>11430</wp:posOffset>
                </wp:positionH>
                <wp:positionV relativeFrom="paragraph">
                  <wp:posOffset>97155</wp:posOffset>
                </wp:positionV>
                <wp:extent cx="6051550" cy="6583680"/>
                <wp:effectExtent l="0" t="0" r="25400" b="26670"/>
                <wp:wrapNone/>
                <wp:docPr id="59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1550" cy="6583680"/>
                          <a:chOff x="1683" y="993"/>
                          <a:chExt cx="9530" cy="10077"/>
                        </a:xfrm>
                      </wpg:grpSpPr>
                      <wps:wsp>
                        <wps:cNvPr id="6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9642" y="3307"/>
                            <a:ext cx="1571" cy="2014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208"/>
                        <wps:cNvSpPr>
                          <a:spLocks noChangeArrowheads="1"/>
                        </wps:cNvSpPr>
                        <wps:spPr bwMode="auto">
                          <a:xfrm rot="10480263">
                            <a:off x="6722" y="1455"/>
                            <a:ext cx="2880" cy="31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993"/>
                            <a:ext cx="24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  <w:t>Приоритет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1683" y="10686"/>
                            <a:ext cx="630" cy="2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2505" y="10608"/>
                            <a:ext cx="3945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</w:rPr>
                              </w:pPr>
                              <w:r>
                                <w:rPr>
                                  <w:rFonts w:cs="Times New Roman"/>
                                </w:rPr>
                                <w:t>Экономические критерии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3063B7B" id="Group 206" o:spid="_x0000_s1168" style="position:absolute;left:0;text-align:left;margin-left:.9pt;margin-top:7.65pt;width:476.5pt;height:518.4pt;z-index:-251651072" coordorigin="1683,993" coordsize="9530,10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">
                <v:rect id="Rectangle 207" o:spid="_x0000_s1169" style="position:absolute;left:9642;top:3307;width:1571;height:2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vql8EA&#10;AADbAAAADwAAAGRycy9kb3ducmV2LnhtbERPTWvCQBC9C/0PyxR6EbOxBSnRNZRSoSexKvU6ZMYk&#10;mp1Ns6tJ/fXdQ8Hj430v8sE26sqdr50YmCYpKJbCUS2lgf1uNXkF5QMKYeOEDfyyh3z5MFpgRq6X&#10;L75uQ6liiPgMDVQhtJnWvqjYok9cyxK5o+sshgi7UlOHfQy3jX5O05m2WEtsqLDl94qL8/ZiDZx+&#10;LmOiG22+D7ePTcov4zXR2pinx+FtDirwEO7if/cnGZjF9fFL/AF6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r6pfBAAAA2wAAAA8AAAAAAAAAAAAAAAAAmAIAAGRycy9kb3du&#10;cmV2LnhtbFBLBQYAAAAABAAEAPUAAACGAwAAAAA=&#10;" fillcolor="#b8cce4 [1300]" strokecolor="#b8cce4 [1300]"/>
                <v:shape id="AutoShape 208" o:spid="_x0000_s1170" type="#_x0000_t6" style="position:absolute;left:6722;top:1455;width:2880;height:314;rotation:114472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tuMQA&#10;AADbAAAADwAAAGRycy9kb3ducmV2LnhtbESPzWrDMBCE74W8g9hAb42cHNzgRAlJINBDMTgtJcfF&#10;2vqn1spYsq2+fVUo9DjMzDfM/hhMJyYaXGNZwXqVgCAurW64UvD+dn3agnAeWWNnmRR8k4PjYfGw&#10;x0zbmQuabr4SEcIuQwW1930mpStrMuhWtieO3qcdDPooh0rqAecIN53cJEkqDTYcF2rs6VJT+XUb&#10;jQLOP56T7aY1r5zf06kNxdiGs1KPy3DagfAU/H/4r/2iFaRr+P0Sf4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87bjEAAAA2wAAAA8AAAAAAAAAAAAAAAAAmAIAAGRycy9k&#10;b3ducmV2LnhtbFBLBQYAAAAABAAEAPUAAACJAwAAAAA=&#10;" fillcolor="#4f81bd [3204]" strokecolor="#4f81bd [3204]"/>
                <v:shape id="Text Box 209" o:spid="_x0000_s1171" type="#_x0000_t202" style="position:absolute;left:6990;top:993;width:24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kBsQA&#10;AADbAAAADwAAAGRycy9kb3ducmV2LnhtbESPQWvCQBSE7wX/w/IEb7pRJGh0FVEUL1Kainp8Zp9J&#10;MPs2ZFdN++u7hUKPw8x8w8yXranEkxpXWlYwHEQgiDOrS84VHD+3/QkI55E1VpZJwRc5WC46b3NM&#10;tH3xBz1Tn4sAYZeggsL7OpHSZQUZdANbEwfvZhuDPsgml7rBV4CbSo6iKJYGSw4LBda0Lii7pw+j&#10;wGVRfHofp6fzVe7oe6r15rI7KNXrtqsZCE+t/w//tfdaQTyC3y/hB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V5AbEAAAA2wAAAA8AAAAAAAAAAAAAAAAAmAIAAGRycy9k&#10;b3ducmV2LnhtbFBLBQYAAAAABAAEAPUAAACJAwAAAAA=&#10;" strokecolor="white [3212]">
                  <v:textbox>
                    <w:txbxContent>
                      <w:p w:rsidR="00DF7DEA" w:rsidRDefault="00DF7DEA" w:rsidP="00981CF6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Приоритет</w:t>
                        </w:r>
                      </w:p>
                    </w:txbxContent>
                  </v:textbox>
                </v:shape>
                <v:rect id="Rectangle 210" o:spid="_x0000_s1172" style="position:absolute;left:1683;top:10686;width:63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l04MQA&#10;AADbAAAADwAAAGRycy9kb3ducmV2LnhtbESPQWvCQBSE74X+h+UVvEjdVEFK6iqlWPAkakt7feS9&#10;JtHs25hdk+ivdwWhx2FmvmFmi95WquXGl04MvIwSUCyZo1JyA99fn8+voHxAIaycsIEze1jMHx9m&#10;mJLrZMvtLuQqQsSnaKAIoU619lnBFv3I1SzR+3ONxRBlk2tqsItwW+lxkky1xVLiQoE1fxScHXYn&#10;a2B/PA2JLrT5+b0sNwlPhmuitTGDp/79DVTgPvyH7+0VGZhO4PYl/g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5dODEAAAA2wAAAA8AAAAAAAAAAAAAAAAAmAIAAGRycy9k&#10;b3ducmV2LnhtbFBLBQYAAAAABAAEAPUAAACJAwAAAAA=&#10;" fillcolor="#b8cce4 [1300]" strokecolor="#b8cce4 [1300]"/>
                <v:shape id="Text Box 211" o:spid="_x0000_s1173" type="#_x0000_t202" style="position:absolute;left:2505;top:10608;width:3945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DZ6cQA&#10;AADbAAAADwAAAGRycy9kb3ducmV2LnhtbESPQWvCQBSE7wX/w/IEb7qxSNDoKqJUeinSVNTjM/tM&#10;gtm3Ibtq9Ne7hUKPw8x8w8wWranEjRpXWlYwHEQgiDOrS84V7H4++mMQziNrrCyTggc5WMw7bzNM&#10;tL3zN91Sn4sAYZeggsL7OpHSZQUZdANbEwfvbBuDPsgml7rBe4CbSr5HUSwNlhwWCqxpVVB2Sa9G&#10;gcuieL8dpfvDSW7oOdF6fdx8KdXrtsspCE+t/w//tT+1gngEv1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2enEAAAA2wAAAA8AAAAAAAAAAAAAAAAAmAIAAGRycy9k&#10;b3ducmV2LnhtbFBLBQYAAAAABAAEAPUAAACJAwAAAAA=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Times New Roman"/>
                          </w:rPr>
                          <w:t>Экономические критерии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0" w:type="auto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804"/>
        <w:gridCol w:w="1925"/>
        <w:gridCol w:w="928"/>
        <w:gridCol w:w="992"/>
        <w:gridCol w:w="1039"/>
        <w:gridCol w:w="1478"/>
      </w:tblGrid>
      <w:tr w:rsidR="00981CF6" w:rsidRPr="00CE07FB" w:rsidTr="00931516">
        <w:tc>
          <w:tcPr>
            <w:tcW w:w="1405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04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Критерии оценки</w:t>
            </w:r>
          </w:p>
        </w:tc>
        <w:tc>
          <w:tcPr>
            <w:tcW w:w="1925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</w:t>
            </w:r>
          </w:p>
        </w:tc>
        <w:tc>
          <w:tcPr>
            <w:tcW w:w="2959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приоритета проекта по отдельным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Вес параметра в итоговом ранге приоритета проекта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925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931516">
        <w:tc>
          <w:tcPr>
            <w:tcW w:w="1405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эффекту</w:t>
            </w:r>
          </w:p>
        </w:tc>
        <w:tc>
          <w:tcPr>
            <w:tcW w:w="1804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Экономическая эффективность</w:t>
            </w: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Индекс доходности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1,5</w:t>
            </w:r>
            <w:r w:rsidRPr="00CE07FB">
              <w:rPr>
                <w:rFonts w:cs="Times New Roman"/>
                <w:szCs w:val="24"/>
                <w:lang w:val="en-US"/>
              </w:rPr>
              <w:t>-</w:t>
            </w:r>
            <w:r w:rsidRPr="00CE07FB">
              <w:rPr>
                <w:rFonts w:cs="Times New Roman"/>
                <w:szCs w:val="24"/>
              </w:rPr>
              <w:t>3,0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3,0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Инвестиционная маржа (%)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>5%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5</w:t>
            </w:r>
            <w:r w:rsidRPr="00CE07FB">
              <w:rPr>
                <w:rFonts w:cs="Times New Roman"/>
                <w:szCs w:val="24"/>
                <w:lang w:val="en-US"/>
              </w:rPr>
              <w:t>-</w:t>
            </w:r>
            <w:r w:rsidRPr="00CE07FB">
              <w:rPr>
                <w:rFonts w:cs="Times New Roman"/>
                <w:szCs w:val="24"/>
              </w:rPr>
              <w:t>1</w:t>
            </w:r>
            <w:r w:rsidRPr="00CE07FB">
              <w:rPr>
                <w:rFonts w:cs="Times New Roman"/>
                <w:szCs w:val="24"/>
                <w:lang w:val="en-US"/>
              </w:rPr>
              <w:t>5%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1</w:t>
            </w:r>
            <w:r w:rsidRPr="00CE07FB">
              <w:rPr>
                <w:rFonts w:cs="Times New Roman"/>
                <w:szCs w:val="24"/>
                <w:lang w:val="en-US"/>
              </w:rPr>
              <w:t>5%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2</w:t>
            </w:r>
            <w:r w:rsidRPr="00CE07FB">
              <w:rPr>
                <w:rFonts w:cs="Times New Roman"/>
                <w:szCs w:val="24"/>
                <w:lang w:val="en-US"/>
              </w:rPr>
              <w:t>0%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окупаемости (лет)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&gt;1</w:t>
            </w:r>
            <w:r w:rsidRPr="00CE07FB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</w:t>
            </w:r>
            <w:r w:rsidRPr="00CE07FB">
              <w:rPr>
                <w:rFonts w:cs="Times New Roman"/>
                <w:szCs w:val="24"/>
                <w:lang w:val="en-US"/>
              </w:rPr>
              <w:t>-1</w:t>
            </w:r>
            <w:r w:rsidRPr="00CE07FB">
              <w:rPr>
                <w:rFonts w:cs="Times New Roman"/>
                <w:szCs w:val="24"/>
              </w:rPr>
              <w:t>0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>5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  <w:lang w:val="en-US"/>
              </w:rPr>
              <w:t>10%</w:t>
            </w:r>
          </w:p>
        </w:tc>
      </w:tr>
      <w:tr w:rsidR="00981CF6" w:rsidRPr="00CE07FB" w:rsidTr="00931516">
        <w:tc>
          <w:tcPr>
            <w:tcW w:w="1405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срочности</w:t>
            </w:r>
          </w:p>
        </w:tc>
        <w:tc>
          <w:tcPr>
            <w:tcW w:w="1804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Произв.-</w:t>
            </w:r>
            <w:proofErr w:type="spellStart"/>
            <w:r w:rsidRPr="00CE07FB">
              <w:rPr>
                <w:rFonts w:cs="Times New Roman"/>
                <w:szCs w:val="24"/>
              </w:rPr>
              <w:t>техн</w:t>
            </w:r>
            <w:proofErr w:type="spellEnd"/>
            <w:r w:rsidRPr="00CE07FB">
              <w:rPr>
                <w:rFonts w:cs="Times New Roman"/>
                <w:szCs w:val="24"/>
              </w:rPr>
              <w:t>. факторы</w:t>
            </w: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Объем снижения сверхлимитных выбросов (%)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 применимо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/&lt;25%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25-50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&gt;50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10%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Высвобождение лимита по топливу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4" w:type="dxa"/>
            <w:vMerge w:val="restart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Надежность</w:t>
            </w: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службы оборудования (лет)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&lt;25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25-50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&gt;</w:t>
            </w:r>
            <w:r w:rsidRPr="00CE07FB">
              <w:rPr>
                <w:rFonts w:cs="Times New Roman"/>
                <w:szCs w:val="24"/>
                <w:lang w:val="en-US"/>
              </w:rPr>
              <w:t>50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eastAsia="Arial Unicode MS"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10</w:t>
            </w:r>
            <w:r w:rsidRPr="00CE07FB">
              <w:rPr>
                <w:rFonts w:cs="Times New Roman"/>
                <w:szCs w:val="24"/>
                <w:lang w:val="en-US"/>
              </w:rPr>
              <w:t>%</w:t>
            </w:r>
          </w:p>
        </w:tc>
      </w:tr>
      <w:tr w:rsidR="00981CF6" w:rsidRPr="00CE07FB" w:rsidTr="00931516">
        <w:tc>
          <w:tcPr>
            <w:tcW w:w="8093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Обеспечение выпуска эл. мощности в будущем</w:t>
            </w:r>
          </w:p>
        </w:tc>
        <w:tc>
          <w:tcPr>
            <w:tcW w:w="92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не </w:t>
            </w:r>
            <w:proofErr w:type="gramStart"/>
            <w:r w:rsidRPr="00CE07FB">
              <w:rPr>
                <w:rFonts w:cs="Times New Roman"/>
                <w:szCs w:val="24"/>
              </w:rPr>
              <w:t>связан</w:t>
            </w:r>
            <w:proofErr w:type="gramEnd"/>
            <w:r w:rsidRPr="00CE07FB">
              <w:rPr>
                <w:rFonts w:cs="Times New Roman"/>
                <w:szCs w:val="24"/>
              </w:rPr>
              <w:t xml:space="preserve"> с выпуском мощности</w:t>
            </w:r>
          </w:p>
        </w:tc>
        <w:tc>
          <w:tcPr>
            <w:tcW w:w="99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 xml:space="preserve"> 100 МВт</w:t>
            </w:r>
          </w:p>
        </w:tc>
        <w:tc>
          <w:tcPr>
            <w:tcW w:w="103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ind w:left="34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 xml:space="preserve"> 100 МВт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31516">
        <w:tc>
          <w:tcPr>
            <w:tcW w:w="8093" w:type="dxa"/>
            <w:gridSpan w:val="6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position w:val="-8"/>
                <w:szCs w:val="24"/>
                <w:lang w:val="en-US"/>
              </w:rPr>
              <w:object w:dxaOrig="255" w:dyaOrig="300">
                <v:shape id="_x0000_i1027" type="#_x0000_t75" style="width:12.75pt;height:15pt" o:ole="">
                  <v:imagedata r:id="rId10" o:title=""/>
                </v:shape>
                <o:OLEObject Type="Embed" ProgID="Equation.3" ShapeID="_x0000_i1027" DrawAspect="Content" ObjectID="_1446280800" r:id="rId13"/>
              </w:objec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  <w:p w:rsidR="0099548C" w:rsidRDefault="0099548C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Таким образом, экономическим критериям отдано 40% веса, а техническим – 60%.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5.4.4. </w:t>
            </w: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класса сравниваются между собой и ранжируются по общему баллу. Ранг проекта равен порядку проекта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Наиболее приоритетны проекты с большим общим баллом.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случае, если общий балл совпадает, приоритет отдается проекту с наименьшим сроком окупаемости.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"Обязательные"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Система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системе оценки проектов 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</w:t>
            </w:r>
            <w:r w:rsidRPr="00CE07FB">
              <w:rPr>
                <w:rStyle w:val="FontStyle343"/>
                <w:sz w:val="24"/>
                <w:szCs w:val="24"/>
              </w:rPr>
              <w:t>эффект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оценивается на основе следующих критериев:</w:t>
            </w:r>
          </w:p>
          <w:p w:rsidR="00981CF6" w:rsidRPr="00CE07FB" w:rsidRDefault="00981CF6" w:rsidP="00931516">
            <w:pPr>
              <w:pStyle w:val="Style15"/>
              <w:widowControl/>
              <w:spacing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1. Возможная величина штрафа за несвоевременную реализацию мероприятия, налагаемая на ОАО «ТГК-1» как на юридическое лицо (согласно законодательным нормам) (см. Приложение 6 с индикативной таблицей штрафов)</w:t>
            </w:r>
          </w:p>
          <w:p w:rsidR="00981CF6" w:rsidRPr="00CE07FB" w:rsidRDefault="00981CF6" w:rsidP="00931516">
            <w:pPr>
              <w:pStyle w:val="Style16"/>
              <w:framePr w:h="255" w:hRule="exact" w:hSpace="38" w:wrap="auto" w:vAnchor="text" w:hAnchor="text" w:x="1" w:y="83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2. Риск  прочих санкций  при  невыполнении мероприятия (паспорт готовности к зиме, запрет эксплуатации оборудования)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jc w:val="lef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Срочность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определяется по следующим критериям: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7"/>
              </w:numPr>
              <w:spacing w:before="120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Срок исполнения предписания (в годах)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7"/>
              </w:numPr>
              <w:spacing w:before="120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Срочность выполнения работ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7"/>
              </w:numPr>
              <w:spacing w:before="120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Взаимосвязь с текущими проектами по расширению и замене мощностей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7"/>
              </w:numPr>
              <w:spacing w:before="120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Срок службы оборудования, подлежащего обязательной замене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Система оценки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класса, включая границы выставления баллов и веса критериев в общем балле, представлена на схеме 19.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9548C" w:rsidRDefault="0099548C">
      <w:pPr>
        <w:jc w:val="lef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19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III</w:t>
      </w:r>
      <w:r w:rsidRPr="00CE07FB">
        <w:rPr>
          <w:rFonts w:cs="Times New Roman"/>
          <w:i/>
          <w:szCs w:val="24"/>
        </w:rPr>
        <w:t xml:space="preserve"> класса</w:t>
      </w:r>
    </w:p>
    <w:p w:rsidR="00981CF6" w:rsidRPr="00CE07FB" w:rsidRDefault="0099548C" w:rsidP="00981CF6">
      <w:pPr>
        <w:spacing w:after="0" w:line="240" w:lineRule="auto"/>
        <w:rPr>
          <w:rFonts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62EAD99" wp14:editId="77C6C98E">
                <wp:simplePos x="0" y="0"/>
                <wp:positionH relativeFrom="column">
                  <wp:posOffset>-480060</wp:posOffset>
                </wp:positionH>
                <wp:positionV relativeFrom="paragraph">
                  <wp:posOffset>109220</wp:posOffset>
                </wp:positionV>
                <wp:extent cx="6453505" cy="7364730"/>
                <wp:effectExtent l="0" t="0" r="23495" b="26670"/>
                <wp:wrapNone/>
                <wp:docPr id="53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3505" cy="7364730"/>
                          <a:chOff x="1578" y="231"/>
                          <a:chExt cx="10163" cy="11598"/>
                        </a:xfrm>
                      </wpg:grpSpPr>
                      <wps:wsp>
                        <wps:cNvPr id="5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10212" y="2832"/>
                            <a:ext cx="1529" cy="165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232"/>
                        <wps:cNvSpPr>
                          <a:spLocks noChangeArrowheads="1"/>
                        </wps:cNvSpPr>
                        <wps:spPr bwMode="auto">
                          <a:xfrm rot="10480263">
                            <a:off x="6339" y="819"/>
                            <a:ext cx="4053" cy="506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6355" y="231"/>
                            <a:ext cx="24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  <w:t>Приоритет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578" y="11445"/>
                            <a:ext cx="630" cy="2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2400" y="11367"/>
                            <a:ext cx="3945" cy="4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</w:rPr>
                              </w:pPr>
                              <w:r>
                                <w:rPr>
                                  <w:rFonts w:cs="Times New Roman"/>
                                </w:rPr>
                                <w:t>Экономические критерии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62EAD99" id="Group 230" o:spid="_x0000_s1174" style="position:absolute;left:0;text-align:left;margin-left:-37.8pt;margin-top:8.6pt;width:508.15pt;height:579.9pt;z-index:-251650048" coordorigin="1578,231" coordsize="10163,11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">
                <v:rect id="Rectangle 231" o:spid="_x0000_s1175" style="position:absolute;left:10212;top:2832;width:1529;height:16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mKcQA&#10;AADbAAAADwAAAGRycy9kb3ducmV2LnhtbESPQWvCQBSE70L/w/IKvUjdaG2R1FVELPQkaku9PvJe&#10;k2j2bcyumvrr3YLgcZiZb5jxtLWVOnHjSycG+r0EFEvmqJTcwPfXx/MIlA8ohJUTNvDHHqaTh84Y&#10;U3JnWfNpE3IVIeJTNFCEUKda+6xgi77napbo/brGYoiyyTU1eI5wW+lBkrxpi6XEhQJrnhec7TdH&#10;a2B3OHaJLrT62V4Wq4RfukuipTFPj+3sHVTgNtzDt/YnGXgdwv+X+AP0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8JinEAAAA2wAAAA8AAAAAAAAAAAAAAAAAmAIAAGRycy9k&#10;b3ducmV2LnhtbFBLBQYAAAAABAAEAPUAAACJAwAAAAA=&#10;" fillcolor="#b8cce4 [1300]" strokecolor="#b8cce4 [1300]"/>
                <v:shape id="AutoShape 232" o:spid="_x0000_s1176" type="#_x0000_t6" style="position:absolute;left:6339;top:819;width:4053;height:506;rotation:114472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shBsQA&#10;AADbAAAADwAAAGRycy9kb3ducmV2LnhtbESPS2vDMBCE74X8B7GB3mq5gbjGiRKaQKGHEsiDkONi&#10;bf2otTKWYqv/vioUehxm5htmvQ2mEyMNrrGs4DlJQRCXVjdcKbic355yEM4ja+wsk4JvcrDdzB7W&#10;WGg78ZHGk69EhLArUEHtfV9I6cqaDLrE9sTR+7SDQR/lUEk94BThppOLNM2kwYbjQo097Wsqv053&#10;o4AP15c0X7Tmgw+3bGzD8d6GnVKP8/C6AuEp+P/wX/tdK1gu4fdL/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rIQbEAAAA2wAAAA8AAAAAAAAAAAAAAAAAmAIAAGRycy9k&#10;b3ducmV2LnhtbFBLBQYAAAAABAAEAPUAAACJAwAAAAA=&#10;" fillcolor="#4f81bd [3204]" strokecolor="#4f81bd [3204]"/>
                <v:shape id="Text Box 233" o:spid="_x0000_s1177" type="#_x0000_t202" style="position:absolute;left:6355;top:231;width:24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ouMQA&#10;AADbAAAADwAAAGRycy9kb3ducmV2LnhtbESPQWvCQBSE7wX/w/IEb3Wj2KDRVURRepHSKOrxmX0m&#10;wezbkN1q6q/vFgo9DjPzDTNbtKYSd2pcaVnBoB+BIM6sLjlXcNhvXscgnEfWWFkmBd/kYDHvvMww&#10;0fbBn3RPfS4ChF2CCgrv60RKlxVk0PVtTRy8q20M+iCbXOoGHwFuKjmMolgaLDksFFjTqqDsln4Z&#10;BS6L4uPHKD2eLnJLz4nW6/N2p1Sv2y6nIDy1/j/8137XCt5i+P0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CKLjEAAAA2wAAAA8AAAAAAAAAAAAAAAAAmAIAAGRycy9k&#10;b3ducmV2LnhtbFBLBQYAAAAABAAEAPUAAACJAwAAAAA=&#10;" strokecolor="white [3212]">
                  <v:textbox>
                    <w:txbxContent>
                      <w:p w:rsidR="00DF7DEA" w:rsidRDefault="00DF7DEA" w:rsidP="00981CF6">
                        <w:pPr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  <w:t>Приоритет</w:t>
                        </w:r>
                      </w:p>
                    </w:txbxContent>
                  </v:textbox>
                </v:shape>
                <v:rect id="Rectangle 234" o:spid="_x0000_s1178" style="position:absolute;left:1578;top:11445;width:63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64XsQA&#10;AADbAAAADwAAAGRycy9kb3ducmV2LnhtbESPQWvCQBSE70L/w/IKvUjdaLGV1FVELPQkaku9PvJe&#10;k2j2bcyumvrr3YLgcZiZb5jxtLWVOnHjSycG+r0EFEvmqJTcwPfXx/MIlA8ohJUTNvDHHqaTh84Y&#10;U3JnWfNpE3IVIeJTNFCEUKda+6xgi77napbo/brGYoiyyTU1eI5wW+lBkrxqi6XEhQJrnhec7TdH&#10;a2B3OHaJLrT62V4Wq4RfukuipTFPj+3sHVTgNtzDt/YnGRi+wf+X+AP0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uuF7EAAAA2wAAAA8AAAAAAAAAAAAAAAAAmAIAAGRycy9k&#10;b3ducmV2LnhtbFBLBQYAAAAABAAEAPUAAACJAwAAAAA=&#10;" fillcolor="#b8cce4 [1300]" strokecolor="#b8cce4 [1300]"/>
                <v:shape id="Text Box 235" o:spid="_x0000_s1179" type="#_x0000_t202" style="position:absolute;left:2400;top:11367;width:3945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ZUcIA&#10;AADbAAAADwAAAGRycy9kb3ducmV2LnhtbERPTWvCQBC9C/6HZQq96abSik2zCaI09CJiWmyP0+w0&#10;CWZnQ3ar0V/vHgSPj/edZINpxZF611hW8DSNQBCXVjdcKfj6fJ8sQDiPrLG1TArO5CBLx6MEY21P&#10;vKNj4SsRQtjFqKD2vouldGVNBt3UdsSB+7O9QR9gX0nd4ymEm1bOomguDTYcGmrsaFVTeSj+jQJX&#10;RvP99rnYf//KnC6vWq9/8o1Sjw/D8g2Ep8HfxTf3h1bwEs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RlRwgAAANsAAAAPAAAAAAAAAAAAAAAAAJgCAABkcnMvZG93&#10;bnJldi54bWxQSwUGAAAAAAQABAD1AAAAhwMAAAAA&#10;" strokecolor="white [3212]">
                  <v:textbox>
                    <w:txbxContent>
                      <w:p w:rsidR="00DF7DEA" w:rsidRDefault="00DF7DEA" w:rsidP="00981CF6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Times New Roman"/>
                          </w:rPr>
                          <w:t>Экономические критерии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5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134"/>
        <w:gridCol w:w="1559"/>
        <w:gridCol w:w="1478"/>
      </w:tblGrid>
      <w:tr w:rsidR="00981CF6" w:rsidRPr="00CE07FB" w:rsidTr="0099548C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</w:t>
            </w:r>
          </w:p>
        </w:tc>
        <w:tc>
          <w:tcPr>
            <w:tcW w:w="4137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приоритета проекта по отдельным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Вес параметра в итоговом ранге приоритета проекта</w:t>
            </w:r>
          </w:p>
        </w:tc>
      </w:tr>
      <w:tr w:rsidR="00981CF6" w:rsidRPr="00CE07FB" w:rsidTr="0099548C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99548C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эффекту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Возможная величина штрафа за несвоевременную реализацию мероприятия (тыс. руб.)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&lt;150 или же штрафы не применяются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150-250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&gt;250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                     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5%</w:t>
            </w:r>
          </w:p>
        </w:tc>
      </w:tr>
      <w:tr w:rsidR="00981CF6" w:rsidRPr="00CE07FB" w:rsidTr="0099548C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Риск прочих санкций при невыполнении мероприятия (паспорт готовности к зиме, запрет эксплуатации оборудования)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Низкий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Высокий (есть предупреждение, просрочка)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2</w:t>
            </w:r>
            <w:r w:rsidRPr="00CE07FB">
              <w:rPr>
                <w:rFonts w:cs="Times New Roman"/>
                <w:szCs w:val="24"/>
                <w:lang w:val="en-US"/>
              </w:rPr>
              <w:t>0%</w:t>
            </w:r>
          </w:p>
        </w:tc>
      </w:tr>
      <w:tr w:rsidR="00981CF6" w:rsidRPr="00CE07FB" w:rsidTr="0099548C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Приоритет по срочности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исполнения предписания (лет)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не </w:t>
            </w:r>
            <w:proofErr w:type="gramStart"/>
            <w:r w:rsidRPr="00CE07FB">
              <w:rPr>
                <w:rFonts w:cs="Times New Roman"/>
                <w:szCs w:val="24"/>
              </w:rPr>
              <w:t>установлен</w:t>
            </w:r>
            <w:proofErr w:type="gramEnd"/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position w:val="-4"/>
                <w:szCs w:val="24"/>
                <w:lang w:val="en-US"/>
              </w:rPr>
              <w:object w:dxaOrig="195" w:dyaOrig="240">
                <v:shape id="_x0000_i1028" type="#_x0000_t75" style="width:9.75pt;height:12pt" o:ole="">
                  <v:imagedata r:id="rId14" o:title=""/>
                </v:shape>
                <o:OLEObject Type="Embed" ProgID="Equation.3" ShapeID="_x0000_i1028" DrawAspect="Content" ObjectID="_1446280801" r:id="rId15"/>
              </w:object>
            </w:r>
            <w:r w:rsidRPr="00CE07FB">
              <w:rPr>
                <w:rFonts w:cs="Times New Roman"/>
                <w:szCs w:val="24"/>
                <w:lang w:val="en-US"/>
              </w:rPr>
              <w:t xml:space="preserve">1 </w:t>
            </w:r>
            <w:r w:rsidRPr="00CE07FB">
              <w:rPr>
                <w:rFonts w:cs="Times New Roman"/>
                <w:szCs w:val="24"/>
              </w:rPr>
              <w:t>года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 xml:space="preserve"> 1 года, просрочен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9548C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proofErr w:type="spellStart"/>
            <w:r w:rsidRPr="00CE07FB">
              <w:rPr>
                <w:rFonts w:cs="Times New Roman"/>
                <w:szCs w:val="24"/>
              </w:rPr>
              <w:t>Срочночть</w:t>
            </w:r>
            <w:proofErr w:type="spellEnd"/>
            <w:r w:rsidRPr="00CE07FB">
              <w:rPr>
                <w:rFonts w:cs="Times New Roman"/>
                <w:szCs w:val="24"/>
              </w:rPr>
              <w:t xml:space="preserve"> выполнения работ в соответствии с требованиями законодательства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 срочно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срочно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крайне срочно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99548C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Взаимосвязь с текущими проектами по расширению и замене мощностей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отсутствует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необходимое условие проекта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20</w:t>
            </w:r>
            <w:r w:rsidRPr="00CE07FB">
              <w:rPr>
                <w:rFonts w:cs="Times New Roman"/>
                <w:szCs w:val="24"/>
                <w:lang w:val="en-US"/>
              </w:rPr>
              <w:t>%</w:t>
            </w:r>
          </w:p>
        </w:tc>
      </w:tr>
      <w:tr w:rsidR="00981CF6" w:rsidRPr="00CE07FB" w:rsidTr="0099548C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службы оборудования, подлежащего обязательной замене (лет)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&lt;15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15-25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ind w:left="34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25/оборудование устанавливается впервые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99548C">
        <w:tc>
          <w:tcPr>
            <w:tcW w:w="8075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position w:val="-8"/>
                <w:szCs w:val="24"/>
                <w:lang w:val="en-US"/>
              </w:rPr>
              <w:object w:dxaOrig="255" w:dyaOrig="300">
                <v:shape id="_x0000_i1029" type="#_x0000_t75" style="width:12.75pt;height:15pt" o:ole="">
                  <v:imagedata r:id="rId10" o:title=""/>
                </v:shape>
                <o:OLEObject Type="Embed" ProgID="Equation.3" ShapeID="_x0000_i1029" DrawAspect="Content" ObjectID="_1446280802" r:id="rId16"/>
              </w:objec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23"/>
              <w:widowControl/>
              <w:tabs>
                <w:tab w:val="left" w:pos="2486"/>
              </w:tabs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Таким образом, экономическим критериям отдано 5% веса, а техническим – 95% веса в общем балле проекта.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5.5.2. </w:t>
            </w: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III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класса сравниваются между собой и ранжируются по общему баллу.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Наиболее приоритетны проекты с большим общим баллом.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случае, если общий балл совпадает, приоритет отдается проекту с наибольшим штрафом за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нереализацию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случае, если совпадает общий балл проектов и штраф за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нереализацию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приоритет отдается проекту с наименьшим объемом инвестиций.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"Надежность"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Подход к  оценке проектов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класса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класса IV оцениваются исходя из вероятного ущерба от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проекта (см. схему 20).</w:t>
            </w:r>
          </w:p>
          <w:p w:rsidR="00981CF6" w:rsidRPr="00CE07FB" w:rsidRDefault="00981CF6" w:rsidP="00931516">
            <w:pPr>
              <w:pStyle w:val="Style15"/>
              <w:widowControl/>
              <w:spacing w:before="1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Вероятный ущерб от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проекта равен произведению риска аварии на максимальный ущерб при ее наступлении. Таким образом, вероятный ущерб выражается в деньгах и является общим баллом для ранжирования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. Наиболее приоритетны проекты с наибольшим вероятным ущербом при их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before="1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подход к оценке и ранжированию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IV класса отражен на схеме 20.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20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Принцип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981CF6" w:rsidRPr="00CE07FB" w:rsidRDefault="00F96317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>
        <w:rPr>
          <w:rFonts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5F6E4BA" wp14:editId="6BB15429">
                <wp:simplePos x="0" y="0"/>
                <wp:positionH relativeFrom="margin">
                  <wp:align>center</wp:align>
                </wp:positionH>
                <wp:positionV relativeFrom="paragraph">
                  <wp:posOffset>150495</wp:posOffset>
                </wp:positionV>
                <wp:extent cx="6581775" cy="2899410"/>
                <wp:effectExtent l="0" t="57150" r="66675" b="15240"/>
                <wp:wrapNone/>
                <wp:docPr id="6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1775" cy="2899410"/>
                          <a:chOff x="-45" y="1047"/>
                          <a:chExt cx="11910" cy="5751"/>
                        </a:xfrm>
                      </wpg:grpSpPr>
                      <wpg:grpSp>
                        <wpg:cNvPr id="7" name="Group 237"/>
                        <wpg:cNvGrpSpPr>
                          <a:grpSpLocks/>
                        </wpg:cNvGrpSpPr>
                        <wpg:grpSpPr bwMode="auto">
                          <a:xfrm>
                            <a:off x="-45" y="1047"/>
                            <a:ext cx="11910" cy="4218"/>
                            <a:chOff x="-45" y="1047"/>
                            <a:chExt cx="11910" cy="4218"/>
                          </a:xfrm>
                        </wpg:grpSpPr>
                        <wpg:grpSp>
                          <wpg:cNvPr id="8" name="Group 238"/>
                          <wpg:cNvGrpSpPr>
                            <a:grpSpLocks/>
                          </wpg:cNvGrpSpPr>
                          <wpg:grpSpPr bwMode="auto">
                            <a:xfrm>
                              <a:off x="-45" y="1047"/>
                              <a:ext cx="11910" cy="4218"/>
                              <a:chOff x="-45" y="1047"/>
                              <a:chExt cx="11910" cy="4218"/>
                            </a:xfrm>
                          </wpg:grpSpPr>
                          <wpg:grpSp>
                            <wpg:cNvPr id="9" name="Group 2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-45" y="1047"/>
                                <a:ext cx="11910" cy="4188"/>
                                <a:chOff x="-45" y="1047"/>
                                <a:chExt cx="11910" cy="4188"/>
                              </a:xfrm>
                            </wpg:grpSpPr>
                            <wps:wsp>
                              <wps:cNvPr id="10" name="Text Box 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0" y="4284"/>
                                  <a:ext cx="1215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85" y="3801"/>
                                  <a:ext cx="1215" cy="5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0" y="3168"/>
                                  <a:ext cx="1215" cy="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2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0" y="2502"/>
                                  <a:ext cx="1215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2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0" y="1944"/>
                                  <a:ext cx="1215" cy="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0" y="1311"/>
                                  <a:ext cx="1215" cy="4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Проект 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2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70" y="3780"/>
                                  <a:ext cx="1695" cy="14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F96317">
                                    <w:pPr>
                                      <w:spacing w:line="240" w:lineRule="auto"/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  <w:sz w:val="16"/>
                                        <w:szCs w:val="16"/>
                                      </w:rPr>
                                      <w:t xml:space="preserve">Годовой </w:t>
                                    </w:r>
                                    <w:proofErr w:type="spellStart"/>
                                    <w:r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  <w:sz w:val="16"/>
                                        <w:szCs w:val="16"/>
                                      </w:rPr>
                                      <w:t>инвестиц</w:t>
                                    </w:r>
                                    <w:proofErr w:type="spellEnd"/>
                                    <w:r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  <w:sz w:val="16"/>
                                        <w:szCs w:val="16"/>
                                      </w:rPr>
                                      <w:t>. бюджет на проекты по надежности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2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18" y="1284"/>
                                  <a:ext cx="1891" cy="8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rPr>
                                        <w:rFonts w:cs="Times New Roman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sz w:val="20"/>
                                        <w:szCs w:val="20"/>
                                      </w:rPr>
                                      <w:t>ПРИОРИТЕТ ПРОЕКТА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2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45" y="1335"/>
                                  <a:ext cx="1263" cy="1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right"/>
                                      <w:rPr>
                                        <w:rFonts w:cs="Times New Roman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sz w:val="16"/>
                                        <w:szCs w:val="16"/>
                                      </w:rPr>
                                      <w:t>Негативный экономический эффект (млн. руб.)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24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18" y="1227"/>
                                  <a:ext cx="0" cy="226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2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5" y="1047"/>
                                  <a:ext cx="370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2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00" y="1062"/>
                                  <a:ext cx="370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2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00" y="1077"/>
                                  <a:ext cx="370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2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0" y="4770"/>
                                  <a:ext cx="370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2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00" y="4785"/>
                                  <a:ext cx="3705" cy="1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AutoShape 2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18" y="3495"/>
                                  <a:ext cx="239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Text Box 2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18" y="3600"/>
                                  <a:ext cx="2397" cy="8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right"/>
                                      <w:rPr>
                                        <w:rFonts w:cs="Times New Roman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sz w:val="16"/>
                                        <w:szCs w:val="16"/>
                                      </w:rPr>
                                      <w:t>Риск наступления     аварийной ситуации (%)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257"/>
                              <wps:cNvSpPr>
                                <a:spLocks noChangeArrowheads="1"/>
                              </wps:cNvSpPr>
                              <wps:spPr bwMode="auto">
                                <a:xfrm rot="3448622">
                                  <a:off x="2017" y="1145"/>
                                  <a:ext cx="1050" cy="2648"/>
                                </a:xfrm>
                                <a:prstGeom prst="upArrow">
                                  <a:avLst>
                                    <a:gd name="adj1" fmla="val 50000"/>
                                    <a:gd name="adj2" fmla="val 63048"/>
                                  </a:avLst>
                                </a:prstGeom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32" y="1284"/>
                                  <a:ext cx="2850" cy="5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</w:rPr>
                                      <w:t>РИСК АВАРИИ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2" y="2754"/>
                                  <a:ext cx="285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7DEA" w:rsidRDefault="00DF7DEA" w:rsidP="00981CF6">
                                    <w:pPr>
                                      <w:jc w:val="center"/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b/>
                                        <w:color w:val="1F497D" w:themeColor="text2"/>
                                      </w:rPr>
                                      <w:t>НЕГАТИВНЫЙ ЭКОНОМИЧЕСКИЙ ЭФФЕКТ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2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55" y="1865"/>
                                  <a:ext cx="720" cy="66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26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655" y="1865"/>
                                  <a:ext cx="720" cy="67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AutoShape 2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45" y="2895"/>
                                  <a:ext cx="13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AutoShape 26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815" y="1227"/>
                                  <a:ext cx="1" cy="3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AutoShape 26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65" y="1227"/>
                                  <a:ext cx="1" cy="33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AutoShape 2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65" y="1227"/>
                                  <a:ext cx="3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AutoShape 2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66" y="4602"/>
                                  <a:ext cx="3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AutoShape 2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13" y="2895"/>
                                  <a:ext cx="40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1" y="1332"/>
                                  <a:ext cx="2054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1" y="1944"/>
                                  <a:ext cx="1769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1" y="2556"/>
                                  <a:ext cx="1454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1" y="3168"/>
                                  <a:ext cx="1184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0" y="3780"/>
                                  <a:ext cx="870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2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00" y="4305"/>
                                  <a:ext cx="330" cy="3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AutoShape 2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17" y="3690"/>
                                  <a:ext cx="348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5" name="AutoShape 2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95" y="4800"/>
                                <a:ext cx="15" cy="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000" y="4815"/>
                                <a:ext cx="15" cy="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2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945" y="4830"/>
                                <a:ext cx="15" cy="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2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00" y="4815"/>
                                <a:ext cx="3705" cy="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9" name="AutoShape 27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302" y="1227"/>
                              <a:ext cx="0" cy="355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0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150" y="5265"/>
                            <a:ext cx="3825" cy="1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  <w:t>Расчет негативного экономического эффекта</w:t>
                              </w:r>
                            </w:p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  <w:t>Оценка риска выхода оборудования из строя на основе балльной системы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4200" y="5250"/>
                            <a:ext cx="3825" cy="1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  <w:t>Расчет величины потерь с  учетом вероятности выхода оборудования из строя</w:t>
                              </w:r>
                            </w:p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8217" y="5250"/>
                            <a:ext cx="3542" cy="1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  <w:t>Ранжирование проектов по величине потерь с учетом риска выхода из строя оборудования</w:t>
                              </w:r>
                            </w:p>
                            <w:p w:rsidR="00DF7DEA" w:rsidRDefault="00DF7DEA" w:rsidP="00981CF6">
                              <w:pPr>
                                <w:pStyle w:val="a4"/>
                                <w:ind w:left="0"/>
                                <w:rPr>
                                  <w:rFonts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5F6E4BA" id="Group 236" o:spid="_x0000_s1180" style="position:absolute;left:0;text-align:left;margin-left:0;margin-top:11.85pt;width:518.25pt;height:228.3pt;z-index:251667456;mso-position-horizontal:center;mso-position-horizontal-relative:margin" coordorigin="-45,1047" coordsize="11910,5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">
                <v:group id="Group 237" o:spid="_x0000_s1181" style="position:absolute;left:-45;top:1047;width:11910;height:4218" coordorigin="-45,1047" coordsize="11910,4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238" o:spid="_x0000_s1182" style="position:absolute;left:-45;top:1047;width:11910;height:4218" coordorigin="-45,1047" coordsize="11910,4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group id="Group 239" o:spid="_x0000_s1183" style="position:absolute;left:-45;top:1047;width:11910;height:4188" coordorigin="-45,1047" coordsize="11910,4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shape id="Text Box 240" o:spid="_x0000_s1184" type="#_x0000_t202" style="position:absolute;left:8100;top:4284;width:1215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RicQA&#10;AADbAAAADwAAAGRycy9kb3ducmV2LnhtbESP3WrCQBCF7wt9h2UK3tWNYkWim2BbC4JU8OcBhuyY&#10;hGZnw+6q6dt3LoTezXDOnPPNqhxcp24UYuvZwGScgSKuvG25NnA+fb0uQMWEbLHzTAZ+KUJZPD+t&#10;MLf+zge6HVOtJIRjjgaalPpc61g15DCOfU8s2sUHh0nWUGsb8C7hrtPTLJtrhy1LQ4M9fTRU/Ryv&#10;zsB2Onv/Dvt+stnN19gu4ml4qz+NGb0M6yWoREP6Nz+ut1bwhV5+kQF0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60YnEAAAA2wAAAA8AAAAAAAAAAAAAAAAAmAIAAGRycy9k&#10;b3ducmV2LnhtbFBLBQYAAAAABAAEAPUAAACJAwAAAAA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6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1" o:spid="_x0000_s1185" type="#_x0000_t202" style="position:absolute;left:8085;top:3801;width:1215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0Er8A&#10;AADbAAAADwAAAGRycy9kb3ducmV2LnhtbERP24rCMBB9X/Afwgi+rWlFRapRvIKwrODlA4ZmbIvN&#10;pCRR698bYWHf5nCuM1u0phYPcr6yrCDtJyCIc6srLhRczrvvCQgfkDXWlknBizws5p2vGWbaPvlI&#10;j1MoRAxhn6GCMoQmk9LnJRn0fdsQR+5qncEQoSukdviM4aaWgyQZS4MVx4YSG1qXlN9Od6NgPxiu&#10;ft2hSbc/4yVWE39uR8VGqV63XU5BBGrDv/jPvddxfgqfX+IBcv4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dnQSvwAAANsAAAAPAAAAAAAAAAAAAAAAAJgCAABkcnMvZG93bnJl&#10;di54bWxQSwUGAAAAAAQABAD1AAAAhAMAAAAA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5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2" o:spid="_x0000_s1186" type="#_x0000_t202" style="position:absolute;left:8100;top:3168;width:121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qZb8A&#10;AADbAAAADwAAAGRycy9kb3ducmV2LnhtbERP24rCMBB9F/yHMIJvmlpckWoUryAsLqz6AUMztsVm&#10;UpKo9e/NwoJvczjXmS9bU4sHOV9ZVjAaJiCIc6srLhRczvvBFIQPyBpry6TgRR6Wi25njpm2T/6l&#10;xykUIoawz1BBGUKTSenzkgz6oW2II3e1zmCI0BVSO3zGcFPLNEkm0mDFsaHEhjYl5bfT3Sg4pOP1&#10;0f00o933ZIXV1J/br2KrVL/XrmYgArXhI/53H3Scn8LfL/EA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pOplvwAAANsAAAAPAAAAAAAAAAAAAAAAAJgCAABkcnMvZG93bnJl&#10;di54bWxQSwUGAAAAAAQABAD1AAAAhAMAAAAA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4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3" o:spid="_x0000_s1187" type="#_x0000_t202" style="position:absolute;left:8100;top:2502;width:1215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hP/sAA&#10;AADbAAAADwAAAGRycy9kb3ducmV2LnhtbERP24rCMBB9F/yHMIJvmqqrSDWKl10QRMHLBwzN2Bab&#10;SUmidv9+syD4NodznfmyMZV4kvOlZQWDfgKCOLO65FzB9fLTm4LwAVljZZkU/JKH5aLdmmOq7YtP&#10;9DyHXMQQ9ikqKEKoUyl9VpBB37c1ceRu1hkMEbpcaoevGG4qOUySiTRYcmwosKZNQdn9/DAKdsOv&#10;9cEd68H3frLCcuovzTjfKtXtNKsZiEBN+Ijf7p2O80fw/0s8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hP/sAAAADbAAAADwAAAAAAAAAAAAAAAACYAgAAZHJzL2Rvd25y&#10;ZXYueG1sUEsFBgAAAAAEAAQA9QAAAIUDAAAAAA=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3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4" o:spid="_x0000_s1188" type="#_x0000_t202" style="position:absolute;left:8100;top:1944;width:1215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XisAA&#10;AADbAAAADwAAAGRycy9kb3ducmV2LnhtbERP24rCMBB9X/Afwgi+raniitSm4hWEZQUvHzA0Y1ts&#10;JiWJWv/eLCzs2xzOdbJFZxrxIOdrywpGwwQEcWF1zaWCy3n3OQPhA7LGxjIpeJGHRd77yDDV9slH&#10;epxCKWII+xQVVCG0qZS+qMigH9qWOHJX6wyGCF0ptcNnDDeNHCfJVBqsOTZU2NK6ouJ2uhsF+/Fk&#10;9eMO7Wj7PV1iPfPn7qvcKDXod8s5iEBd+Bf/ufc6zp/A7y/xAJm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HXisAAAADbAAAADwAAAAAAAAAAAAAAAACYAgAAZHJzL2Rvd25y&#10;ZXYueG1sUEsFBgAAAAAEAAQA9QAAAIUDAAAAAA=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5" o:spid="_x0000_s1189" type="#_x0000_t202" style="position:absolute;left:8100;top:1311;width:1215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yEcEA&#10;AADbAAAADwAAAGRycy9kb3ducmV2LnhtbERP22rCQBB9F/yHZQp9042hEUldJWoLgaLg5QOG7DQJ&#10;zc6G3a2mf+8KBd/mcK6zXA+mE1dyvrWsYDZNQBBXVrdcK7icPycLED4ga+wsk4I/8rBejUdLzLW9&#10;8ZGup1CLGMI+RwVNCH0upa8aMuintieO3Ld1BkOErpba4S2Gm06mSTKXBluODQ32tG2o+jn9GgVl&#10;+rbZu0M/+/iaF9gu/HnI6p1Sry9D8Q4i0BCe4n93qeP8DB6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NchHBAAAA2wAAAA8AAAAAAAAAAAAAAAAAmAIAAGRycy9kb3du&#10;cmV2LnhtbFBLBQYAAAAABAAEAPUAAACGAwAAAAA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sz w:val="18"/>
                                  <w:szCs w:val="18"/>
                                </w:rPr>
                                <w:t>Проект  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46" o:spid="_x0000_s1190" type="#_x0000_t202" style="position:absolute;left:10170;top:3780;width:1695;height:1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/sZr8A&#10;AADbAAAADwAAAGRycy9kb3ducmV2LnhtbERP24rCMBB9F/yHMIJvmipapBpFXQVBXFj1A4ZmbIvN&#10;pCRZ7f79RhB8m8O5zmLVmlo8yPnKsoLRMAFBnFtdcaHgetkPZiB8QNZYWyYFf+Rhtex2Fphp++Qf&#10;epxDIWII+wwVlCE0mZQ+L8mgH9qGOHI36wyGCF0htcNnDDe1HCdJKg1WHBtKbGhbUn4//xoFh/Fk&#10;c3LfzWh3TNdYzfylnRZfSvV77XoOIlAbPuK3+6Dj/BR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n+xmvwAAANsAAAAPAAAAAAAAAAAAAAAAAJgCAABkcnMvZG93bnJl&#10;di54bWxQSwUGAAAAAAQABAD1AAAAhAMAAAAA&#10;" strokecolor="white [3212]" strokeweight="2pt">
                        <v:textbox>
                          <w:txbxContent>
                            <w:p w:rsidR="00DF7DEA" w:rsidRDefault="00DF7DEA" w:rsidP="00F96317">
                              <w:pPr>
                                <w:spacing w:line="240" w:lineRule="auto"/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  <w:t xml:space="preserve">Годовой </w:t>
                              </w:r>
                              <w:proofErr w:type="spellStart"/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  <w:t>инвестиц</w:t>
                              </w:r>
                              <w:proofErr w:type="spellEnd"/>
                              <w:proofErr w:type="gramStart"/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  <w:t>. бюджет</w:t>
                              </w:r>
                              <w:proofErr w:type="gramEnd"/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  <w:sz w:val="16"/>
                                  <w:szCs w:val="16"/>
                                </w:rPr>
                                <w:t xml:space="preserve"> на проекты по надежности</w:t>
                              </w:r>
                            </w:p>
                          </w:txbxContent>
                        </v:textbox>
                      </v:shape>
                      <v:shape id="Text Box 247" o:spid="_x0000_s1191" type="#_x0000_t202" style="position:absolute;left:1218;top:1284;width:1891;height: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o6cEA&#10;AADbAAAADwAAAGRycy9kb3ducmV2LnhtbERPS4vCMBC+L/gfwgje1lQFV6tRRBE8LML6gB6HZmyL&#10;zaQk0dZ/vxEW9jYf33OW687U4knOV5YVjIYJCOLc6ooLBZfz/nMGwgdkjbVlUvAiD+tV72OJqbYt&#10;/9DzFAoRQ9inqKAMoUml9HlJBv3QNsSRu1lnMEToCqkdtjHc1HKcJFNpsOLYUGJD25Ly++lhFExu&#10;x/n37pzR9Z7tWtQuux43mVKDfrdZgAjUhX/xn/ug4/wveP8SD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E6OnBAAAA2wAAAA8AAAAAAAAAAAAAAAAAmAIAAGRycy9kb3du&#10;cmV2LnhtbFBLBQYAAAAABAAEAPUAAACGAwAAAAA=&#10;" fillcolor="white [3212]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  <w:t>ПРИОРИТЕТ ПРОЕКТА</w:t>
                              </w:r>
                            </w:p>
                          </w:txbxContent>
                        </v:textbox>
                      </v:shape>
                      <v:shape id="Text Box 248" o:spid="_x0000_s1192" type="#_x0000_t202" style="position:absolute;left:-45;top:1335;width:126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zdj8QA&#10;AADbAAAADwAAAGRycy9kb3ducmV2LnhtbESP3WrCQBCF7wt9h2UK3tWNYkWim2BbC4JU8OcBhuyY&#10;hGZnw+6q6dt3LoTezXDOnPPNqhxcp24UYuvZwGScgSKuvG25NnA+fb0uQMWEbLHzTAZ+KUJZPD+t&#10;MLf+zge6HVOtJIRjjgaalPpc61g15DCOfU8s2sUHh0nWUGsb8C7hrtPTLJtrhy1LQ4M9fTRU/Ryv&#10;zsB2Onv/Dvt+stnN19gu4ml4qz+NGb0M6yWoREP6Nz+ut1bwBVZ+kQF0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M3Y/EAAAA2wAAAA8AAAAAAAAAAAAAAAAAmAIAAGRycy9k&#10;b3ducmV2LnhtbFBLBQYAAAAABAAEAPUAAACJAwAAAAA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jc w:val="righ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Негативный экономический эффект (млн. руб.)</w:t>
                              </w:r>
                            </w:p>
                          </w:txbxContent>
                        </v:textbox>
                      </v:shape>
                      <v:shape id="AutoShape 249" o:spid="_x0000_s1193" type="#_x0000_t32" style="position:absolute;left:1218;top:1227;width:0;height:22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          <v:stroke endarrow="block"/>
                      </v:shape>
                      <v:shape id="AutoShape 250" o:spid="_x0000_s1194" type="#_x0000_t32" style="position:absolute;left:375;top:1047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oS8IAAADbAAAADwAAAGRycy9kb3ducmV2LnhtbERPTWvCQBC9C/0PyxS86aY5SIlugrQK&#10;PaTQJorXMTsmabOzIbua9N93D4LHx/veZJPpxI0G11pW8LKMQBBXVrdcKziU+8UrCOeRNXaWScEf&#10;OcjSp9kGE21H/qZb4WsRQtglqKDxvk+kdFVDBt3S9sSBu9jBoA9wqKUecAzhppNxFK2kwZZDQ4M9&#10;vTVU/RZXo+CcH0+tef+y9e7TrKJy93PY56VS8+dpuwbhafIP8d39oRXEYX34En6AT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uoS8IAAADbAAAADwAAAAAAAAAAAAAA&#10;AAChAgAAZHJzL2Rvd25yZXYueG1sUEsFBgAAAAAEAAQA+QAAAJADAAAAAA==&#10;" strokecolor="#002060" strokeweight="2pt">
                        <v:stroke endarrow="block"/>
                      </v:shape>
                      <v:shape id="AutoShape 251" o:spid="_x0000_s1195" type="#_x0000_t32" style="position:absolute;left:4200;top:1062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cN0MQAAADbAAAADwAAAGRycy9kb3ducmV2LnhtbESPQWvCQBSE7wX/w/IKvTUbPUiJriI2&#10;AQ8WWhPx+sw+k2j2bchuNf33XUHwOMzMN8x8OZhWXKl3jWUF4ygGQVxa3XCloMiz9w8QziNrbC2T&#10;gj9ysFyMXuaYaHvjH7rufCUChF2CCmrvu0RKV9Zk0EW2Iw7eyfYGfZB9JXWPtwA3rZzE8VQabDgs&#10;1NjRuqbysvs1Co7b/aExn9+2Sr/MNM7Tc5Ftc6XeXofVDISnwT/Dj/ZGK5iM4f4l/AC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Rw3QxAAAANsAAAAPAAAAAAAAAAAA&#10;AAAAAKECAABkcnMvZG93bnJldi54bWxQSwUGAAAAAAQABAD5AAAAkgMAAAAA&#10;" strokecolor="#002060" strokeweight="2pt">
                        <v:stroke endarrow="block"/>
                      </v:shape>
                      <v:shape id="AutoShape 252" o:spid="_x0000_s1196" type="#_x0000_t32" style="position:absolute;left:8100;top:1077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WTp8QAAADbAAAADwAAAGRycy9kb3ducmV2LnhtbESPT4vCMBTE7wt+h/AWvK3p9iBSjSL+&#10;AQ8Krq14fTbPttq8lCZq/fabhQWPw8z8hpnMOlOLB7WusqzgexCBIM6trrhQkKXrrxEI55E11pZJ&#10;wYsczKa9jwkm2j75hx4HX4gAYZeggtL7JpHS5SUZdAPbEAfvYluDPsi2kLrFZ4CbWsZRNJQGKw4L&#10;JTa0KCm/He5GwXl7PFVmubfFameGUbq6ZuttqlT/s5uPQXjq/Dv8395oBXEMf1/CD5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lZOnxAAAANsAAAAPAAAAAAAAAAAA&#10;AAAAAKECAABkcnMvZG93bnJldi54bWxQSwUGAAAAAAQABAD5AAAAkgMAAAAA&#10;" strokecolor="#002060" strokeweight="2pt">
                        <v:stroke endarrow="block"/>
                      </v:shape>
                      <v:shape id="AutoShape 253" o:spid="_x0000_s1197" type="#_x0000_t32" style="position:absolute;left:270;top:4770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u8v8QAAADbAAAADwAAAGRycy9kb3ducmV2LnhtbESPS4vCQBCE74L/YWjBm050wUd0FBFc&#10;Vg8LPg56azJtEsz0xMyoWX+9syB4LKrqK2o6r00h7lS53LKCXjcCQZxYnXOq4LBfdUYgnEfWWFgm&#10;BX/kYD5rNqYYa/vgLd13PhUBwi5GBZn3ZSylSzIy6Lq2JA7e2VYGfZBVKnWFjwA3hexH0UAazDks&#10;ZFjSMqPksrsZBcn4xKfncX0drq/03G9WNODvX6XarXoxAeGp9p/wu/2jFfS/4P9L+AFy9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m7y/xAAAANsAAAAPAAAAAAAAAAAA&#10;AAAAAKECAABkcnMvZG93bnJldi54bWxQSwUGAAAAAAQABAD5AAAAkgMAAAAA&#10;" strokecolor="#002060" strokeweight="2pt"/>
                      <v:shape id="AutoShape 254" o:spid="_x0000_s1198" type="#_x0000_t32" style="position:absolute;left:4200;top:4785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Iky8QAAADbAAAADwAAAGRycy9kb3ducmV2LnhtbESPS4vCQBCE74L/YWjBm06UxUd0FBFc&#10;Vg8LPg56azJtEsz0xMyoWX+9syB4LKrqK2o6r00h7lS53LKCXjcCQZxYnXOq4LBfdUYgnEfWWFgm&#10;BX/kYD5rNqYYa/vgLd13PhUBwi5GBZn3ZSylSzIy6Lq2JA7e2VYGfZBVKnWFjwA3hexH0UAazDks&#10;ZFjSMqPksrsZBcn4xKfncX0drq/03G9WNODvX6XarXoxAeGp9p/wu/2jFfS/4P9L+AFy9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ciTLxAAAANsAAAAPAAAAAAAAAAAA&#10;AAAAAKECAABkcnMvZG93bnJldi54bWxQSwUGAAAAAAQABAD5AAAAkgMAAAAA&#10;" strokecolor="#002060" strokeweight="2pt"/>
                      <v:shape id="AutoShape 255" o:spid="_x0000_s1199" type="#_x0000_t32" style="position:absolute;left:1218;top:3495;width:23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      <v:stroke endarrow="block"/>
                      </v:shape>
                      <v:shape id="Text Box 256" o:spid="_x0000_s1200" type="#_x0000_t202" style="position:absolute;left:1218;top:3600;width:2397;height: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m28QA&#10;AADbAAAADwAAAGRycy9kb3ducmV2LnhtbESP3WrCQBSE7wt9h+UUvGs2hjaE1FXsjxAoCmof4JA9&#10;JsHs2bC7NfHt3ULBy2FmvmEWq8n04kLOd5YVzJMUBHFtdceNgp/j5rkA4QOyxt4yKbiSh9Xy8WGB&#10;pbYj7+lyCI2IEPYlKmhDGEopfd2SQZ/YgTh6J+sMhihdI7XDMcJNL7M0zaXBjuNCiwN9tFSfD79G&#10;QZW9vG/dbph/fedr7Ap/nF6bT6VmT9P6DUSgKdzD/+1KK8hy+Ps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JtvEAAAA2wAAAA8AAAAAAAAAAAAAAAAAmAIAAGRycy9k&#10;b3ducmV2LnhtbFBLBQYAAAAABAAEAPUAAACJAwAAAAA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jc w:val="right"/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cs="Times New Roman"/>
                                  <w:sz w:val="16"/>
                                  <w:szCs w:val="16"/>
                                </w:rPr>
                                <w:t>Риск наступления     аварийной ситуации (%)</w:t>
                              </w:r>
                            </w:p>
                          </w:txbxContent>
                        </v:textbox>
                      </v:shape>
                      <v:shapetype id="_x0000_t68" coordsize="21600,21600" o:spt="68" adj="5400,5400" path="m0@0l@1@0@1,21600@2,21600@2@0,21600@0,10800,xe">
                        <v:stroke joinstyle="miter"/>
                        <v:formulas>
                          <v:f eqn="val #0"/>
                          <v:f eqn="val #1"/>
                          <v:f eqn="sum 21600 0 #1"/>
                          <v:f eqn="prod #0 #1 10800"/>
                          <v:f eqn="sum #0 0 @3"/>
                        </v:formulas>
                        <v:path o:connecttype="custom" o:connectlocs="10800,0;0,@0;10800,21600;21600,@0" o:connectangles="270,180,90,0" textboxrect="@1,@4,@2,21600"/>
                        <v:handles>
                          <v:h position="#1,#0" xrange="0,10800" yrange="0,21600"/>
                        </v:handles>
                      </v:shapetype>
                      <v:shape id="AutoShape 257" o:spid="_x0000_s1201" type="#_x0000_t68" style="position:absolute;left:2017;top:1145;width:1050;height:2648;rotation:376681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Dr8MA&#10;AADbAAAADwAAAGRycy9kb3ducmV2LnhtbESPT2sCMRTE7wW/Q3iCt5pVsLVbo4j4pwc9aAWvj80z&#10;u3TzsiTRXb99UxB6HGbmN8xs0dla3MmHyrGC0TADQVw4XbFRcP7evE5BhIissXZMCh4UYDHvvcww&#10;167lI91P0YgE4ZCjgjLGJpcyFCVZDEPXECfv6rzFmKQ3UntsE9zWcpxlb9JixWmhxIZWJRU/p5tV&#10;YKbN2riwn1B7uOw+rPfL7dUrNeh3y08Qkbr4H362v7SC8Tv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FDr8MAAADbAAAADwAAAAAAAAAAAAAAAACYAgAAZHJzL2Rv&#10;d25yZXYueG1sUEsFBgAAAAAEAAQA9QAAAIgDAAAAAA==&#10;" fillcolor="#4f81bd [3204]" strokecolor="#4f81bd [3204]" strokeweight="2pt"/>
                      <v:shape id="Text Box 258" o:spid="_x0000_s1202" type="#_x0000_t202" style="position:absolute;left:4632;top:1284;width:2850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XMsAA&#10;AADbAAAADwAAAGRycy9kb3ducmV2LnhtbERPy4rCMBTdC/5DuAOz09QyinSaiq8BQRR8fMCludOW&#10;aW5KErXz92YhuDycd77oTSvu5HxjWcFknIAgLq1uuFJwvfyM5iB8QNbYWiYF/+RhUQwHOWbaPvhE&#10;93OoRAxhn6GCOoQuk9KXNRn0Y9sRR+7XOoMhQldJ7fARw00r0ySZSYMNx4YaO1rXVP6db0bBLv1a&#10;Hdyxm2z3syU2c3/pp9VGqc+PfvkNIlAf3uKXe6cVpHFs/BJ/gC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XMsAAAADbAAAADwAAAAAAAAAAAAAAAACYAgAAZHJzL2Rvd25y&#10;ZXYueG1sUEsFBgAAAAAEAAQA9QAAAIUDAAAAAA=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  <w:t>РИСК АВАРИИ</w:t>
                              </w:r>
                            </w:p>
                          </w:txbxContent>
                        </v:textbox>
                      </v:shape>
                      <v:shape id="Text Box 259" o:spid="_x0000_s1203" type="#_x0000_t202" style="position:absolute;left:4722;top:2754;width:285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yqcMA&#10;AADbAAAADwAAAGRycy9kb3ducmV2LnhtbESP3YrCMBSE74V9h3AWvNPUouJWo7j+gCAurO4DHJpj&#10;W7Y5KUnU+vZGELwcZuYbZrZoTS2u5HxlWcGgn4Agzq2uuFDwd9r2JiB8QNZYWyYFd/KwmH90Zphp&#10;e+Nfuh5DISKEfYYKyhCaTEqfl2TQ921DHL2zdQZDlK6Q2uEtwk0t0yQZS4MVx4USG1qVlP8fL0bB&#10;Lh1+H9xPM9jsx0usJv7Ujoq1Ut3PdjkFEagN7/CrvdMK0i9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yyqcMAAADbAAAADwAAAAAAAAAAAAAAAACYAgAAZHJzL2Rv&#10;d25yZXYueG1sUEsFBgAAAAAEAAQA9QAAAIgDAAAAAA==&#10;" strokecolor="white [3212]" strokeweight="2pt">
                        <v:textbox>
                          <w:txbxContent>
                            <w:p w:rsidR="00DF7DEA" w:rsidRDefault="00DF7DEA" w:rsidP="00981CF6">
                              <w:pPr>
                                <w:jc w:val="center"/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1F497D" w:themeColor="text2"/>
                                </w:rPr>
                                <w:t>НЕГАТИВНЫЙ ЭКОНОМИЧЕСКИЙ ЭФФЕКТ</w:t>
                              </w:r>
                            </w:p>
                          </w:txbxContent>
                        </v:textbox>
                      </v:shape>
                      <v:shape id="AutoShape 260" o:spid="_x0000_s1204" type="#_x0000_t32" style="position:absolute;left:5655;top:1865;width:720;height:6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2KmMIAAADbAAAADwAAAGRycy9kb3ducmV2LnhtbERPz0vDMBS+C/sfwht421InOK1Ly1bY&#10;HM6LU9Djo3m21eSlJFnX/ffmIHj8+H6vytEaMZAPnWMFN/MMBHHtdMeNgve37eweRIjIGo1jUnCh&#10;AGUxuVphrt2ZX2k4xkakEA45Kmhj7HMpQ92SxTB3PXHivpy3GBP0jdQezyncGrnIsjtpsePU0GJP&#10;VUv1z/FkFXxWL8+j+a6C3wy75UM8PNmD+VDqejquH0FEGuO/+M+91wpu0/r0Jf0A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2KmMIAAADbAAAADwAAAAAAAAAAAAAA&#10;AAChAgAAZHJzL2Rvd25yZXYueG1sUEsFBgAAAAAEAAQA+QAAAJADAAAAAA==&#10;" strokecolor="#4f81bd [3204]" strokeweight="20pt"/>
                      <v:shape id="AutoShape 261" o:spid="_x0000_s1205" type="#_x0000_t32" style="position:absolute;left:5655;top:1865;width:720;height:6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cqsIAAADbAAAADwAAAGRycy9kb3ducmV2LnhtbESPzWrDMBCE74W+g9hCbo0sF0JxogQT&#10;kpIemwaS42JtbGNrZSz5J29fFQo9DjPzDbPZzbYVI/W+dqxBLRMQxIUzNZcaLt/H13cQPiAbbB2T&#10;hgd52G2fnzaYGTfxF43nUIoIYZ+hhiqELpPSFxVZ9EvXEUfv7nqLIcq+lKbHKcJtK9MkWUmLNceF&#10;CjvaV1Q058FGik8/xouqP9k2t6G5rlR+OCmtFy9zvgYRaA7/4b/2yWh4U/D7Jf4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TcqsIAAADbAAAADwAAAAAAAAAAAAAA&#10;AAChAgAAZHJzL2Rvd25yZXYueG1sUEsFBgAAAAAEAAQA+QAAAJADAAAAAA==&#10;" strokecolor="#4f81bd [3204]" strokeweight="20pt"/>
                      <v:shape id="AutoShape 262" o:spid="_x0000_s1206" type="#_x0000_t32" style="position:absolute;left:3045;top:2895;width:13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rNqsIAAADbAAAADwAAAGRycy9kb3ducmV2LnhtbESPS4vCQBCE7wv+h6EFL4tOfCLRUUQU&#10;d2/xcfHWZtokmOkJmVHjv99ZEDwWVfUVNV82phQPql1hWUG/F4EgTq0uOFNwOm67UxDOI2ssLZOC&#10;FzlYLlpfc4y1ffKeHgefiQBhF6OC3PsqltKlORl0PVsRB+9qa4M+yDqTusZngJtSDqJoIg0WHBZy&#10;rGidU3o73I2C6SZJ/Hboxrtz4r6RRr+lvpyV6rSb1QyEp8Z/wu/2j1YwHMD/l/AD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rNqsIAAADbAAAADwAAAAAAAAAAAAAA&#10;AAChAgAAZHJzL2Rvd25yZXYueG1sUEsFBgAAAAAEAAQA+QAAAJADAAAAAA==&#10;" strokecolor="#4f81bd [3204]" strokeweight="2pt"/>
                      <v:shape id="AutoShape 263" o:spid="_x0000_s1207" type="#_x0000_t32" style="position:absolute;left:7815;top:1227;width:1;height:33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JXEMIAAADbAAAADwAAAGRycy9kb3ducmV2LnhtbESPQWvCQBSE7wX/w/KEXkRfrCAlZiMi&#10;CL02baHHR/aZRLNvY3Ybt/++Wyj0OMzMN0yxj7ZXE4++c6JhvcpAsdTOdNJoeH87LZ9B+UBiqHfC&#10;Gr7Zw76cPRSUG3eXV56q0KgEEZ+ThjaEIUf0dcuW/MoNLMk7u9FSSHJs0Ix0T3Db41OWbdFSJ2mh&#10;pYGPLdfX6stqoGP3iZcez+7DLLCppnibsqj14zwedqACx/Af/mu/GA2bDfx+ST8Ay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6JXEMIAAADbAAAADwAAAAAAAAAAAAAA&#10;AAChAgAAZHJzL2Rvd25yZXYueG1sUEsFBgAAAAAEAAQA+QAAAJADAAAAAA==&#10;" strokecolor="#4f81bd [3204]" strokeweight="2pt"/>
                      <v:shape id="AutoShape 264" o:spid="_x0000_s1208" type="#_x0000_t32" style="position:absolute;left:4365;top:1227;width:1;height:33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vPZMEAAADbAAAADwAAAGRycy9kb3ducmV2LnhtbESPQWvCQBSE70L/w/IKXkRftFJKdJUi&#10;FHo1VfD4yD6TaPZtml3j+u+7hUKPw8x8w6y30bZq4N43TjTMZxkoltKZRioNh6+P6RsoH0gMtU5Y&#10;w4M9bDdPozXlxt1lz0MRKpUg4nPSUIfQ5Yi+rNmSn7mOJXln11sKSfYVmp7uCW5bXGTZK1pqJC3U&#10;1PGu5vJa3KwG2jUnvLR4dkczwaoY4veQRa3Hz/F9BSpwDP/hv/an0fCyhN8v6Qfg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S89kwQAAANsAAAAPAAAAAAAAAAAAAAAA&#10;AKECAABkcnMvZG93bnJldi54bWxQSwUGAAAAAAQABAD5AAAAjwMAAAAA&#10;" strokecolor="#4f81bd [3204]" strokeweight="2pt"/>
                      <v:shape id="AutoShape 265" o:spid="_x0000_s1209" type="#_x0000_t32" style="position:absolute;left:4365;top:1227;width:3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NV3sQAAADbAAAADwAAAGRycy9kb3ducmV2LnhtbESPQWvCQBSE74L/YXmFXqRurE0JaTYi&#10;Uqne0tSLt2f2NQnNvg3Zrab/3hUKHoeZ+YbJVqPpxJkG11pWsJhHIIgrq1uuFRy+tk8JCOeRNXaW&#10;ScEfOVjl00mGqbYX/qRz6WsRIOxSVNB436dSuqohg25ue+LgfdvBoA9yqKUe8BLgppPPUfQqDbYc&#10;FhrsadNQ9VP+GgXJe1H47dLFH8fCzZBe9p0+HZV6fBjXbyA8jf4e/m/vtIJlDLcv4QfI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w1XexAAAANsAAAAPAAAAAAAAAAAA&#10;AAAAAKECAABkcnMvZG93bnJldi54bWxQSwUGAAAAAAQABAD5AAAAkgMAAAAA&#10;" strokecolor="#4f81bd [3204]" strokeweight="2pt"/>
                      <v:shape id="AutoShape 266" o:spid="_x0000_s1210" type="#_x0000_t32" style="position:absolute;left:4366;top:4602;width: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HLqcIAAADbAAAADwAAAGRycy9kb3ducmV2LnhtbESPS4vCQBCE7wv+h6EFL4tOfCLRUUQU&#10;d2/xcfHWZtokmOkJmVHjv99ZEDwWVfUVNV82phQPql1hWUG/F4EgTq0uOFNwOm67UxDOI2ssLZOC&#10;FzlYLlpfc4y1ffKeHgefiQBhF6OC3PsqltKlORl0PVsRB+9qa4M+yDqTusZngJtSDqJoIg0WHBZy&#10;rGidU3o73I2C6SZJ/Hboxrtz4r6RRr+lvpyV6rSb1QyEp8Z/wu/2j1YwnMD/l/AD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RHLqcIAAADbAAAADwAAAAAAAAAAAAAA&#10;AAChAgAAZHJzL2Rvd25yZXYueG1sUEsFBgAAAAAEAAQA+QAAAJADAAAAAA==&#10;" strokecolor="#4f81bd [3204]" strokeweight="2pt"/>
                      <v:shape id="AutoShape 267" o:spid="_x0000_s1211" type="#_x0000_t32" style="position:absolute;left:7813;top:2895;width:4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2wEcMAAADbAAAADwAAAGRycy9kb3ducmV2LnhtbESPQWvCQBSE74L/YXlCb7rRipbUVbRQ&#10;KOJBo4ceH9nXJJh9G3bXmPrrXUHwOMzMN8xi1ZlatOR8ZVnBeJSAIM6trrhQcDp+Dz9A+ICssbZM&#10;Cv7Jw2rZ7y0w1fbKB2qzUIgIYZ+igjKEJpXS5yUZ9CPbEEfvzzqDIUpXSO3wGuGmlpMkmUmDFceF&#10;Ehv6Kik/ZxejYDpxN33O/H5bt36zuWjzW+yMUm+Dbv0JIlAXXuFn+0creJ/D40v8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dsBHDAAAA2wAAAA8AAAAAAAAAAAAA&#10;AAAAoQIAAGRycy9kb3ducmV2LnhtbFBLBQYAAAAABAAEAPkAAACRAwAAAAA=&#10;" strokecolor="#4f81bd [3204]" strokeweight="2.25pt">
                        <v:stroke endarrow="block"/>
                      </v:shape>
                      <v:rect id="Rectangle 268" o:spid="_x0000_s1212" style="position:absolute;left:9301;top:1332;width:2054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K/icEA&#10;AADbAAAADwAAAGRycy9kb3ducmV2LnhtbERPzWrCQBC+F3yHZQq91U2tFImuQSKWghcb8wBDdkyi&#10;2dmYXZPo07uHQo8f3/8qGU0jeupcbVnBxzQCQVxYXXOpID/u3hcgnEfW2FgmBXdykKwnLyuMtR34&#10;l/rMlyKEsItRQeV9G0vpiooMuqltiQN3sp1BH2BXSt3hEMJNI2dR9CUN1hwaKmwprai4ZDejoLTp&#10;3Owf3zbfXopDdLvm563OlXp7HTdLEJ5G/y/+c/9oBZ9hbPgSfo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Sv4nBAAAA2wAAAA8AAAAAAAAAAAAAAAAAmAIAAGRycy9kb3du&#10;cmV2LnhtbFBLBQYAAAAABAAEAPUAAACGAwAAAAA=&#10;" fillcolor="#8db3e2 [1311]" strokecolor="black [3213]"/>
                      <v:rect id="Rectangle 269" o:spid="_x0000_s1213" style="position:absolute;left:9301;top:1944;width:1769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4aEsMA&#10;AADbAAAADwAAAGRycy9kb3ducmV2LnhtbESP3YrCMBSE7xd8h3AE7zT1h2WtRhFFEbzZ1T7AoTm2&#10;1eakNlGrT28EYS+HmfmGmc4bU4ob1a6wrKDfi0AQp1YXnClIDuvuDwjnkTWWlknBgxzMZ62vKcba&#10;3vmPbnufiQBhF6OC3PsqltKlORl0PVsRB+9oa4M+yDqTusZ7gJtSDqLoWxosOCzkWNEyp/S8vxoF&#10;mV2OzO65scnqnP5G10tyWulEqU67WUxAeGr8f/jT3moFwzG8v4Qf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4aEsMAAADbAAAADwAAAAAAAAAAAAAAAACYAgAAZHJzL2Rv&#10;d25yZXYueG1sUEsFBgAAAAAEAAQA9QAAAIgDAAAAAA==&#10;" fillcolor="#8db3e2 [1311]" strokecolor="black [3213]"/>
                      <v:rect id="Rectangle 270" o:spid="_x0000_s1214" style="position:absolute;left:9301;top:2556;width:1454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LA8r0A&#10;AADbAAAADwAAAGRycy9kb3ducmV2LnhtbERPSwrCMBDdC94hjOBOU0VEqlFEUQQ3fnqAoRnbajOp&#10;TdTq6c1CcPl4/9miMaV4Uu0KywoG/QgEcWp1wZmC5LzpTUA4j6yxtEwK3uRgMW+3Zhhr++IjPU8+&#10;EyGEXYwKcu+rWEqX5mTQ9W1FHLiLrQ36AOtM6hpfIdyUchhFY2mw4NCQY0WrnNLb6WEUZHY1MvvP&#10;1ibrW3qIHvfkutaJUt1Os5yC8NT4v/jn3mkFo7A+fAk/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mLA8r0AAADbAAAADwAAAAAAAAAAAAAAAACYAgAAZHJzL2Rvd25yZXYu&#10;eG1sUEsFBgAAAAAEAAQA9QAAAIIDAAAAAA==&#10;" fillcolor="#8db3e2 [1311]" strokecolor="black [3213]"/>
                      <v:rect id="Rectangle 271" o:spid="_x0000_s1215" style="position:absolute;left:9301;top:3168;width:1184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5lacMA&#10;AADbAAAADwAAAGRycy9kb3ducmV2LnhtbESP3YrCMBSE7xd8h3AWvNumishSjWVRFMEbf/oAh+Zs&#10;221zUpuo1ac3grCXw8x8w8zT3jTiSp2rLCsYRTEI4tzqigsF2Wn99Q3CeWSNjWVScCcH6WLwMcdE&#10;2xsf6Hr0hQgQdgkqKL1vEyldXpJBF9mWOHi/tjPog+wKqTu8Bbhp5DiOp9JgxWGhxJaWJeX18WIU&#10;FHY5MbvHxmarOt/Hl3P2t9KZUsPP/mcGwlPv/8Pv9lYrmIzg9SX8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5lacMAAADbAAAADwAAAAAAAAAAAAAAAACYAgAAZHJzL2Rv&#10;d25yZXYueG1sUEsFBgAAAAAEAAQA9QAAAIgDAAAAAA==&#10;" fillcolor="#8db3e2 [1311]" strokecolor="black [3213]"/>
                      <v:rect id="Rectangle 272" o:spid="_x0000_s1216" style="position:absolute;left:9300;top:3780;width:870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Ue8IA&#10;AADbAAAADwAAAGRycy9kb3ducmV2LnhtbESPT4vCMBTE7wt+h/AEb9tUcRepRhFxF8WTfxCPz+bZ&#10;FpOX0kSt334jLHgcZn4zzGTWWiPu1PjKsYJ+koIgzp2uuFBw2P98jkD4gKzROCYFT/Iwm3Y+Jphp&#10;9+At3XehELGEfYYKyhDqTEqfl2TRJ64mjt7FNRZDlE0hdYOPWG6NHKTpt7RYcVwosaZFSfl1d7MK&#10;hvl1vb2tq7Ph5en3K904OhqnVK/bzscgArXhHf6nVzpyA3h9iT9AT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FZR7wgAAANsAAAAPAAAAAAAAAAAAAAAAAJgCAABkcnMvZG93&#10;bnJldi54bWxQSwUGAAAAAAQABAD1AAAAhwMAAAAA&#10;" fillcolor="white [3212]" strokecolor="black [3213]"/>
                      <v:rect id="Rectangle 273" o:spid="_x0000_s1217" style="position:absolute;left:9300;top:4305;width:330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x4MMA&#10;AADbAAAADwAAAGRycy9kb3ducmV2LnhtbESPQWvCQBSE70L/w/IKvenGVqWkrqGUthh6Uot4fM0+&#10;k+Du25Bdk/jv3YLgcZj5ZphlNlgjOmp97VjBdJKAIC6crrlU8Lv7Gr+C8AFZo3FMCi7kIVs9jJaY&#10;atfzhrptKEUsYZ+igiqEJpXSFxVZ9BPXEEfv6FqLIcq2lLrFPpZbI5+TZCEt1hwXKmzoo6LitD1b&#10;BbPilG/Oef1n+PPwPU9+HO2NU+rpcXh/AxFoCPfwjV7ryL3A/5f4A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kx4MMAAADbAAAADwAAAAAAAAAAAAAAAACYAgAAZHJzL2Rv&#10;d25yZXYueG1sUEsFBgAAAAAEAAQA9QAAAIgDAAAAAA==&#10;" fillcolor="white [3212]" strokecolor="black [3213]"/>
                      <v:shape id="AutoShape 274" o:spid="_x0000_s1218" type="#_x0000_t32" style="position:absolute;left:8217;top:3690;width:34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4UnMQAAADbAAAADwAAAGRycy9kb3ducmV2LnhtbESPQWsCMRSE7wX/Q3iCl1KzilRZjaKC&#10;IFgqahWPj81zs7h5WTdRt/++KRR6HGbmG2Yya2wpHlT7wrGCXjcBQZw5XXCu4OuwehuB8AFZY+mY&#10;FHyTh9m09TLBVLsn7+ixD7mIEPYpKjAhVKmUPjNk0XddRRy9i6sthijrXOoanxFuS9lPkndpseC4&#10;YLCipaHsur9bBX0nP26v27venLPjolx/mtOQjFKddjMfgwjUhP/wX3utFQwG8Psl/gA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hScxAAAANsAAAAPAAAAAAAAAAAA&#10;AAAAAKECAABkcnMvZG93bnJldi54bWxQSwUGAAAAAAQABAD5AAAAkgMAAAAA&#10;" strokecolor="black [3213]" strokeweight="1pt">
                        <v:stroke dashstyle="1 1"/>
                      </v:shape>
                    </v:group>
                    <v:shape id="AutoShape 275" o:spid="_x0000_s1219" type="#_x0000_t32" style="position:absolute;left:1995;top:4800;width:15;height: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iFkMYAAADbAAAADwAAAGRycy9kb3ducmV2LnhtbESPT2vCQBTE74LfYXlCb7pRqtjoKqKU&#10;/rmIsbR6e2afSTT7NmRXTb99tyB4HGbmN8x03phSXKl2hWUF/V4Egji1uuBMwdf2tTsG4TyyxtIy&#10;KfglB/NZuzXFWNsbb+ia+EwECLsYFeTeV7GULs3JoOvZijh4R1sb9EHWmdQ13gLclHIQRSNpsOCw&#10;kGNFy5zSc3IxCrbl4UJvycv6O9t9uo/Ravhz2ldKPXWaxQSEp8Y/wvf2u1bwPIT/L+EH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ohZDGAAAA2wAAAA8AAAAAAAAA&#10;AAAAAAAAoQIAAGRycy9kb3ducmV2LnhtbFBLBQYAAAAABAAEAPkAAACUAwAAAAA=&#10;" strokecolor="#002060" strokeweight="3pt">
                      <v:stroke endarrow="block"/>
                    </v:shape>
                    <v:shape id="AutoShape 276" o:spid="_x0000_s1220" type="#_x0000_t32" style="position:absolute;left:6000;top:4815;width:15;height: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ob58YAAADbAAAADwAAAGRycy9kb3ducmV2LnhtbESPT2vCQBTE70K/w/KE3nRj0WCjq5SW&#10;0j8XMZaqt2f2mUSzb0N21fjtu4LQ4zAzv2Gm89ZU4kyNKy0rGPQjEMSZ1SXnCn5W770xCOeRNVaW&#10;ScGVHMxnD50pJtpeeEnn1OciQNglqKDwvk6kdFlBBl3f1sTB29vGoA+yyaVu8BLgppJPURRLgyWH&#10;hQJrei0oO6Yno2BV7U70kT4vfvPNt/uK30brw7ZW6rHbvkxAeGr9f/je/tQKhjHcvoQf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6G+fGAAAA2wAAAA8AAAAAAAAA&#10;AAAAAAAAoQIAAGRycy9kb3ducmV2LnhtbFBLBQYAAAAABAAEAPkAAACUAwAAAAA=&#10;" strokecolor="#002060" strokeweight="3pt">
                      <v:stroke endarrow="block"/>
                    </v:shape>
                    <v:shape id="AutoShape 277" o:spid="_x0000_s1221" type="#_x0000_t32" style="position:absolute;left:9945;top:4830;width:15;height: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a+fMYAAADbAAAADwAAAGRycy9kb3ducmV2LnhtbESPQWvCQBSE70L/w/IEb7pRrNXUVaQi&#10;tV5Ko6i9vWZfk7TZtyG7avz3rlDocZiZb5jpvDGlOFPtCssK+r0IBHFqdcGZgt121R2DcB5ZY2mZ&#10;FFzJwXz20JpirO2FP+ic+EwECLsYFeTeV7GULs3JoOvZijh437Y26IOsM6lrvAS4KeUgikbSYMFh&#10;IceKXnJKf5OTUbAtv070mkze99lx495Gy8fDz2elVKfdLJ5BeGr8f/ivvdYKhk9w/xJ+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2vnzGAAAA2wAAAA8AAAAAAAAA&#10;AAAAAAAAoQIAAGRycy9kb3ducmV2LnhtbFBLBQYAAAAABAAEAPkAAACUAwAAAAA=&#10;" strokecolor="#002060" strokeweight="3pt">
                      <v:stroke endarrow="block"/>
                    </v:shape>
                    <v:shape id="AutoShape 278" o:spid="_x0000_s1222" type="#_x0000_t32" style="position:absolute;left:8100;top:4815;width:3705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DLbsMAAADbAAAADwAAAGRycy9kb3ducmV2LnhtbERPTWvCQBC9C/6HZQq96aZSok2ziggp&#10;tQdB7aHehuw0Cc3OJtltkvrruwfB4+N9p5vR1KKnzlWWFTzNIxDEudUVFwo+z9lsBcJ5ZI21ZVLw&#10;Rw426+kkxUTbgY/Un3whQgi7BBWU3jeJlC4vyaCb24Y4cN+2M+gD7AqpOxxCuKnlIopiabDi0FBi&#10;Q7uS8p/Tr1GQv1z4cv3at8t9S9fzR0Yxvx2UenwYt68gPI3+Lr6537WC5zA2fA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gy27DAAAA2wAAAA8AAAAAAAAAAAAA&#10;AAAAoQIAAGRycy9kb3ducmV2LnhtbFBLBQYAAAAABAAEAPkAAACRAwAAAAA=&#10;" strokecolor="#002060" strokeweight="2pt"/>
                  </v:group>
                  <v:shape id="AutoShape 279" o:spid="_x0000_s1223" type="#_x0000_t32" style="position:absolute;left:9302;top:1227;width:0;height:35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F3CcUAAADbAAAADwAAAGRycy9kb3ducmV2LnhtbESPX2vCQBDE3wW/w7FC3/SitKWmniKi&#10;UKgUTP88b3PbJDW3F3LbGP30XqHQx2FmfsMsVr2rVUdtqDwbmE4SUMS5txUXBt5ed+MHUEGQLdae&#10;ycCZAqyWw8ECU+tPfKAuk0JFCIcUDZQiTap1yEtyGCa+IY7el28dSpRtoW2Lpwh3tZ4lyb12WHFc&#10;KLGhTUn5MftxBu4uiTRZ971fO3rfPs8/P15kOzPmZtSvH0EJ9fIf/ms/WQO3c/j9En+AXl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F3CcUAAADbAAAADwAAAAAAAAAA&#10;AAAAAAChAgAAZHJzL2Rvd25yZXYueG1sUEsFBgAAAAAEAAQA+QAAAJMDAAAAAA==&#10;" strokecolor="black [3213]" strokeweight="1pt"/>
                </v:group>
                <v:shape id="Text Box 280" o:spid="_x0000_s1224" type="#_x0000_t202" style="position:absolute;left:150;top:5265;width:382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BoSb4A&#10;AADbAAAADwAAAGRycy9kb3ducmV2LnhtbERPy6rCMBDdC/5DGMGdpoqKVKP4BEGu4OMDhmZsi82k&#10;JFHr35uFcJeH854vG1OJFzlfWlYw6CcgiDOrS84V3K773hSED8gaK8uk4EMelot2a46ptm8+0+sS&#10;chFD2KeooAihTqX0WUEGfd/WxJG7W2cwROhyqR2+Y7ip5DBJJtJgybGhwJo2BWWPy9MoOAxH6z93&#10;qge742SF5dRfm3G+VarbaVYzEIGa8C/+uQ9awTiuj1/iD5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QaEm+AAAA2wAAAA8AAAAAAAAAAAAAAAAAmAIAAGRycy9kb3ducmV2&#10;LnhtbFBLBQYAAAAABAAEAPUAAACDAwAAAAA=&#10;" strokecolor="white [3212]" strokeweight="2pt">
                  <v:textbox>
                    <w:txbxContent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>Расчет негативного экономического эффекта</w:t>
                        </w:r>
                      </w:p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>Оценка риска выхода оборудования из строя на основе балльной системы</w:t>
                        </w:r>
                      </w:p>
                    </w:txbxContent>
                  </v:textbox>
                </v:shape>
                <v:shape id="Text Box 281" o:spid="_x0000_s1225" type="#_x0000_t202" style="position:absolute;left:4200;top:5250;width:3825;height:1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zN0sIA&#10;AADbAAAADwAAAGRycy9kb3ducmV2LnhtbESP3YrCMBSE7xd8h3AE79a0oiLVKP6CICv48wCH5tgW&#10;m5OSRK1vv1kQ9nKYmW+Y2aI1tXiS85VlBWk/AUGcW11xoeB62X1PQPiArLG2TAre5GEx73zNMNP2&#10;xSd6nkMhIoR9hgrKEJpMSp+XZND3bUMcvZt1BkOUrpDa4SvCTS0HSTKWBiuOCyU2tC4pv58fRsF+&#10;MFz9uGOTbg/jJVYTf2lHxUapXrddTkEEasN/+NPeawWjFP6+xB8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M3SwgAAANsAAAAPAAAAAAAAAAAAAAAAAJgCAABkcnMvZG93&#10;bnJldi54bWxQSwUGAAAAAAQABAD1AAAAhwMAAAAA&#10;" strokecolor="white [3212]" strokeweight="2pt">
                  <v:textbox>
                    <w:txbxContent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 xml:space="preserve">Расчет величины потерь </w:t>
                        </w:r>
                        <w:proofErr w:type="gramStart"/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>с  учетом</w:t>
                        </w:r>
                        <w:proofErr w:type="gramEnd"/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 xml:space="preserve"> вероятности выхода оборудования из строя</w:t>
                        </w:r>
                      </w:p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82" o:spid="_x0000_s1226" type="#_x0000_t202" style="position:absolute;left:8217;top:5250;width:3542;height:1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TpcQA&#10;AADbAAAADwAAAGRycy9kb3ducmV2LnhtbESP3WrCQBSE74W+w3IKvTObhEYkukr6B4GiUO0DHLLH&#10;JDR7NuxuNX17Vyh4OczMN8x6O5lBnMn53rKCLElBEDdW99wq+D5+zJcgfEDWOFgmBX/kYbt5mK2x&#10;1PbCX3Q+hFZECPsSFXQhjKWUvunIoE/sSBy9k3UGQ5SuldrhJcLNIPM0XUiDPceFDkd67aj5Ofwa&#10;BXX+/LJz+zF7/1xU2C/9cSraN6WeHqdqBSLQFO7h/3atFRQ53L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OU6XEAAAA2wAAAA8AAAAAAAAAAAAAAAAAmAIAAGRycy9k&#10;b3ducmV2LnhtbFBLBQYAAAAABAAEAPUAAACJAwAAAAA=&#10;" strokecolor="white [3212]" strokeweight="2pt">
                  <v:textbox>
                    <w:txbxContent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/>
                            <w:sz w:val="20"/>
                            <w:szCs w:val="20"/>
                          </w:rPr>
                          <w:t>Ранжирование проектов по величине потерь с учетом риска выхода из строя оборудования</w:t>
                        </w:r>
                      </w:p>
                      <w:p w:rsidR="00DF7DEA" w:rsidRDefault="00DF7DEA" w:rsidP="00981CF6">
                        <w:pPr>
                          <w:pStyle w:val="a4"/>
                          <w:ind w:left="0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Оценка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риска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наступления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аварии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Риск аварии при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проекта рассчитывается на основе системы технических критериев. Критерии и их веса в общем балле зависят от видов проектов и сгруппированы по типам оборудования.</w:t>
            </w:r>
          </w:p>
          <w:p w:rsidR="00981CF6" w:rsidRPr="00CE07FB" w:rsidRDefault="00981CF6" w:rsidP="00931516">
            <w:pPr>
              <w:pStyle w:val="Style16"/>
              <w:framePr w:h="254" w:hRule="exact" w:hSpace="38" w:wrap="auto" w:vAnchor="text" w:hAnchor="text" w:x="7446" w:y="83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Значения критериев переводятся в баллы. Сумма произведений баллов соответствующий вес составляет общий технический балл.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общего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технического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балла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риска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оценки риска наступления аварии рассчитывается общий технический балл.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каждого типа оборудования существует свой набор критериев со своим весом в общем балле. Значения критериев для каждого проекта должны быть обоснованы статистикой, расчетом или другой формой обоснования.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Значения критериев переводятся в баллы. Сумма произведений баллов соответствующий вес составляет общий технический балл.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Критерии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  <w:b/>
              </w:rPr>
              <w:t>эдектротехнического</w:t>
            </w:r>
            <w:proofErr w:type="spellEnd"/>
            <w:r w:rsidRPr="00CE07FB">
              <w:rPr>
                <w:rStyle w:val="FontStyle344"/>
                <w:rFonts w:ascii="Times New Roman" w:cs="Times New Roman"/>
                <w:b/>
              </w:rPr>
              <w:t xml:space="preserve"> оборудования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96"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Критериями для оценки электротехнического оборудования являются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8"/>
              </w:numPr>
              <w:tabs>
                <w:tab w:val="left" w:pos="350"/>
              </w:tabs>
              <w:spacing w:before="115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Превышение срока службы оборудования над нормативным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8"/>
              </w:numPr>
              <w:tabs>
                <w:tab w:val="left" w:pos="350"/>
              </w:tabs>
              <w:spacing w:before="115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Выполнение требований по номинальным значениям оборудования, установленные ГОСТ (в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т.ч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 требования по токам короткого замыкания)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8"/>
              </w:numPr>
              <w:tabs>
                <w:tab w:val="left" w:pos="350"/>
              </w:tabs>
              <w:spacing w:before="115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Соответствие требованиям по выпуску мощности - обеспечение существующим оборудованием постоянного выпуска необходимой электрической и тепловой мощности в настоящем и будущем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8"/>
              </w:numPr>
              <w:tabs>
                <w:tab w:val="left" w:pos="350"/>
              </w:tabs>
              <w:spacing w:before="115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–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350"/>
              </w:tabs>
              <w:spacing w:before="115"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21.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21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электротехнике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660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418"/>
        <w:gridCol w:w="1559"/>
        <w:gridCol w:w="1301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4421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30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30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Электротехника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Превышение срока службы над нормативным (%)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&lt;0%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0-50%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&gt;50%</w:t>
            </w:r>
          </w:p>
        </w:tc>
        <w:tc>
          <w:tcPr>
            <w:tcW w:w="130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                     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50%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Выполнение требований по номинальным значениям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да/не применимо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30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2</w:t>
            </w:r>
            <w:r w:rsidRPr="00CE07FB">
              <w:rPr>
                <w:rFonts w:cs="Times New Roman"/>
                <w:szCs w:val="24"/>
                <w:lang w:val="en-US"/>
              </w:rPr>
              <w:t>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Соответствие требованиям по выпуску мощности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30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4421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30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8359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30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Критерии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автоматизированных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систем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управления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АСУ</w:t>
            </w:r>
            <w:r w:rsidRPr="00CE07FB">
              <w:rPr>
                <w:rStyle w:val="FontStyle343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Критериями для оценки автоматизированных систем управления являются: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9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Количество часов работы оборудования с момента ввода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9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Число остановок оборудования за последние три года по причине выхода из строя частей или агрегатов данного оборудования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9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Соответствие требованиям по выпуску мощности - обеспечение существующим оборудованием постоянного выпуска необходимой электрической и тепловой мощности в настоящем и будущем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69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–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22.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22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АСУ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276"/>
        <w:gridCol w:w="1275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Автоматика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Кол-во часов работы </w:t>
            </w:r>
            <w:proofErr w:type="spellStart"/>
            <w:r w:rsidRPr="00CE07FB">
              <w:rPr>
                <w:rFonts w:cs="Times New Roman"/>
                <w:szCs w:val="24"/>
              </w:rPr>
              <w:t>оборуд</w:t>
            </w:r>
            <w:proofErr w:type="spellEnd"/>
            <w:r w:rsidRPr="00CE07FB">
              <w:rPr>
                <w:rFonts w:cs="Times New Roman"/>
                <w:szCs w:val="24"/>
              </w:rPr>
              <w:t>. с момента ввода (тыс. ч)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&lt;130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130-200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&gt;200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                     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Число остановок оборудования за послед</w:t>
            </w:r>
            <w:proofErr w:type="gramStart"/>
            <w:r w:rsidRPr="00CE07FB">
              <w:rPr>
                <w:rFonts w:cs="Times New Roman"/>
                <w:szCs w:val="24"/>
              </w:rPr>
              <w:t>.</w:t>
            </w:r>
            <w:proofErr w:type="gramEnd"/>
            <w:r w:rsidRPr="00CE07FB">
              <w:rPr>
                <w:rFonts w:cs="Times New Roman"/>
                <w:szCs w:val="24"/>
              </w:rPr>
              <w:t xml:space="preserve"> </w:t>
            </w:r>
            <w:proofErr w:type="gramStart"/>
            <w:r w:rsidRPr="00CE07FB">
              <w:rPr>
                <w:rFonts w:cs="Times New Roman"/>
                <w:szCs w:val="24"/>
              </w:rPr>
              <w:t>т</w:t>
            </w:r>
            <w:proofErr w:type="gramEnd"/>
            <w:r w:rsidRPr="00CE07FB">
              <w:rPr>
                <w:rFonts w:cs="Times New Roman"/>
                <w:szCs w:val="24"/>
              </w:rPr>
              <w:t>ри года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&lt;3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3-5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&gt;5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Соответствие требованиям по выпуску мощности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Критерии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зданий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сооружений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отсутствии представления «Декларации безопасности» здания и сооружения автоматически получает риск аварии 100% без расчета риска по критериям.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представлении «Декларации безопасности»,  критериями для оценки зданий и сооружений являются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350"/>
              </w:tabs>
              <w:spacing w:line="240" w:lineRule="auto"/>
              <w:ind w:left="352" w:hanging="352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Степень   износа   здания/сооружения   по   величине накопленной амортизации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350"/>
              </w:tabs>
              <w:spacing w:line="240" w:lineRule="auto"/>
              <w:ind w:left="352" w:hanging="352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Состояние  железобетонных  конструкций   и   прочие  факторы </w:t>
            </w:r>
            <w:proofErr w:type="gramStart"/>
            <w:r w:rsidRPr="00CE07FB">
              <w:rPr>
                <w:rStyle w:val="FontStyle344"/>
                <w:rFonts w:ascii="Times New Roman" w:cs="Times New Roman"/>
              </w:rPr>
              <w:t>-э</w:t>
            </w:r>
            <w:proofErr w:type="gramEnd"/>
            <w:r w:rsidRPr="00CE07FB">
              <w:rPr>
                <w:rStyle w:val="FontStyle344"/>
                <w:rFonts w:ascii="Times New Roman" w:cs="Times New Roman"/>
              </w:rPr>
              <w:t>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23.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23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зданиям и сооружениям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276"/>
        <w:gridCol w:w="1275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noProof/>
                <w:color w:val="4F81BD" w:themeColor="accent1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0EFE3801" wp14:editId="49B731B0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755649</wp:posOffset>
                      </wp:positionV>
                      <wp:extent cx="6381750" cy="0"/>
                      <wp:effectExtent l="0" t="0" r="19050" b="19050"/>
                      <wp:wrapNone/>
                      <wp:docPr id="5" name="AutoShap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813A27" id="AutoShape 293" o:spid="_x0000_s1026" type="#_x0000_t32" style="position:absolute;margin-left:-5.3pt;margin-top:59.5pt;width:502.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" strokecolor="#4f81bd [3204]" strokeweight="1.75pt">
                      <v:stroke dashstyle="1 1"/>
                    </v:shape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Отсутствие «Декларации безопасности»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Да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100%</w:t>
            </w: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Здания и сооружения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Степень износа по величине накопленной амортизации (%)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&lt;50%/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50-80%/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&gt;80%/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                     </w:t>
            </w:r>
          </w:p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 xml:space="preserve">                         70%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Состояние ж/б конструкций, прочие факторы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30%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Критерии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тепломеханического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оборудования</w:t>
            </w:r>
            <w:r w:rsidRPr="00CE07FB">
              <w:rPr>
                <w:rStyle w:val="FontStyle343"/>
                <w:sz w:val="24"/>
                <w:szCs w:val="24"/>
              </w:rPr>
              <w:t>: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- </w:t>
            </w:r>
            <w:r w:rsidRPr="00CE07FB">
              <w:rPr>
                <w:rStyle w:val="FontStyle343"/>
                <w:sz w:val="24"/>
                <w:szCs w:val="24"/>
              </w:rPr>
              <w:t>Турбины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CE07FB">
              <w:rPr>
                <w:rStyle w:val="FontStyle343"/>
                <w:sz w:val="24"/>
                <w:szCs w:val="24"/>
              </w:rPr>
              <w:t>гидротурбины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3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Тепломеханическое оборудование разбито на 4 типа, у каждого из которых своя система расчета общего технического балла.</w:t>
            </w:r>
          </w:p>
          <w:p w:rsidR="00981CF6" w:rsidRPr="00CE07FB" w:rsidRDefault="00981CF6" w:rsidP="00931516">
            <w:pPr>
              <w:pStyle w:val="Style24"/>
              <w:widowControl/>
              <w:spacing w:line="240" w:lineRule="auto"/>
              <w:ind w:left="21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наличии запретительного заключения Экспертизы промышленной безопасности (ЭПБ)/при отсутствии представления «Декларации безопасности» проект по реконструкции турбин/гидротурбин автоматически получает риск аварии 100% без расчета риска по критериям.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отсутствии запретительного заключения ЭПБ/ при представлении «Декларации безопасности»,  критериями для оценки проектов по реконструкции турбин являются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Количество часов работы оборудования с момента ввода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Число остановок оборудования по причине выхода из строя частей или агрегатов данного оборудования за последние три года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Соответствие требованиям по выпуску мощности (обеспечение существующим оборудованием постоянного выпуска необходимой электрической и тепловой мощности в настоящем и будущем)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before="58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24.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24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</w:t>
      </w:r>
      <w:proofErr w:type="spellStart"/>
      <w:r w:rsidRPr="00CE07FB">
        <w:rPr>
          <w:rFonts w:cs="Times New Roman"/>
          <w:i/>
          <w:szCs w:val="24"/>
        </w:rPr>
        <w:t>тепломеханике</w:t>
      </w:r>
      <w:proofErr w:type="spellEnd"/>
      <w:r w:rsidRPr="00CE07FB">
        <w:rPr>
          <w:rFonts w:cs="Times New Roman"/>
          <w:i/>
          <w:szCs w:val="24"/>
        </w:rPr>
        <w:t>: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турбины/гидротурбины</w:t>
      </w: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134"/>
        <w:gridCol w:w="1417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color w:val="4F81BD" w:themeColor="accent1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13FA170A" wp14:editId="7C5295E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923289</wp:posOffset>
                      </wp:positionV>
                      <wp:extent cx="6381750" cy="0"/>
                      <wp:effectExtent l="0" t="0" r="19050" b="19050"/>
                      <wp:wrapNone/>
                      <wp:docPr id="4" name="AutoShap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516831" id="AutoShape 283" o:spid="_x0000_s1026" type="#_x0000_t32" style="position:absolute;margin-left:-2.6pt;margin-top:72.7pt;width:502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" strokecolor="#4f81bd [3204]" strokeweight="1.75pt">
                      <v:stroke dashstyle="1 1"/>
                    </v:shape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 xml:space="preserve">Наличие </w:t>
            </w:r>
            <w:proofErr w:type="spellStart"/>
            <w:r w:rsidRPr="00CE07FB">
              <w:rPr>
                <w:rFonts w:cs="Times New Roman"/>
                <w:color w:val="4F81BD" w:themeColor="accent1"/>
                <w:szCs w:val="24"/>
              </w:rPr>
              <w:t>запр</w:t>
            </w:r>
            <w:proofErr w:type="spellEnd"/>
            <w:r w:rsidRPr="00CE07FB">
              <w:rPr>
                <w:rFonts w:cs="Times New Roman"/>
                <w:color w:val="4F81BD" w:themeColor="accent1"/>
                <w:szCs w:val="24"/>
              </w:rPr>
              <w:t>. заключения ЭПБ/Отсутствие «Декларации безопасности»</w:t>
            </w:r>
          </w:p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Да</w:t>
            </w:r>
          </w:p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100%</w:t>
            </w: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CE07FB">
              <w:rPr>
                <w:rFonts w:cs="Times New Roman"/>
                <w:b/>
                <w:szCs w:val="24"/>
              </w:rPr>
              <w:t>Тепломеханика</w:t>
            </w:r>
            <w:proofErr w:type="spellEnd"/>
            <w:r w:rsidRPr="00CE07FB">
              <w:rPr>
                <w:rFonts w:cs="Times New Roman"/>
                <w:b/>
                <w:szCs w:val="24"/>
              </w:rPr>
              <w:t xml:space="preserve"> (Турбины/Гидротурбины)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Кол-во часов работы оборудования с момента ввода (тыс. ч)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&lt;220/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220-280/</w:t>
            </w:r>
            <w:r w:rsidRPr="00CE07FB">
              <w:rPr>
                <w:rFonts w:cs="Times New Roman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&gt;280/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Число остановок оборудования за последние 3 года (ед.)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&lt;3/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3-5/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&gt;5/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widowControl w:val="0"/>
              <w:autoSpaceDE w:val="0"/>
              <w:autoSpaceDN w:val="0"/>
              <w:adjustRightInd w:val="0"/>
              <w:spacing w:line="252" w:lineRule="exact"/>
              <w:ind w:hanging="192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Соответствие требованиям по выпуску мощности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- </w:t>
            </w:r>
            <w:r w:rsidRPr="00CE07FB">
              <w:rPr>
                <w:rStyle w:val="FontStyle343"/>
                <w:sz w:val="24"/>
                <w:szCs w:val="24"/>
              </w:rPr>
              <w:t>Котлы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наличии запретительного заключения Экспертизы промышленной безопасности проект по реконструкции котельного оборудования автоматически получает риск аварии 100% без расчета риска по критериям.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отсутствии запретительного заключения ЭПБ,  критериями для оценки котлов являются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Количество часов работы оборудования с момента ввода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Число остановок оборудования по причине выхода из строя частей или агрегатов данного оборудования за последние три года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Соответствие требованиям по выпуску мощности (обеспечение существующим оборудованием постоянного выпуска необходимой электрической и тепловой мощности в настоящем и будущем)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before="58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25.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25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</w:t>
      </w:r>
      <w:proofErr w:type="spellStart"/>
      <w:r w:rsidRPr="00CE07FB">
        <w:rPr>
          <w:rFonts w:cs="Times New Roman"/>
          <w:i/>
          <w:szCs w:val="24"/>
        </w:rPr>
        <w:t>тепломеханике</w:t>
      </w:r>
      <w:proofErr w:type="spellEnd"/>
      <w:r w:rsidRPr="00CE07FB">
        <w:rPr>
          <w:rFonts w:cs="Times New Roman"/>
          <w:i/>
          <w:szCs w:val="24"/>
        </w:rPr>
        <w:t>: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котлы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134"/>
        <w:gridCol w:w="1417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color w:val="4F81BD" w:themeColor="accent1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74D8C66" wp14:editId="450FD1A3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539749</wp:posOffset>
                      </wp:positionV>
                      <wp:extent cx="6381750" cy="0"/>
                      <wp:effectExtent l="0" t="0" r="19050" b="19050"/>
                      <wp:wrapNone/>
                      <wp:docPr id="3" name="AutoShap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6D15A07" id="AutoShape 284" o:spid="_x0000_s1026" type="#_x0000_t32" style="position:absolute;margin-left:-2.9pt;margin-top:42.5pt;width:502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" strokecolor="#4f81bd [3204]" strokeweight="1.75pt">
                      <v:stroke dashstyle="1 1"/>
                    </v:shape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 xml:space="preserve">Наличие </w:t>
            </w:r>
            <w:proofErr w:type="spellStart"/>
            <w:r w:rsidRPr="00CE07FB">
              <w:rPr>
                <w:rFonts w:cs="Times New Roman"/>
                <w:color w:val="4F81BD" w:themeColor="accent1"/>
                <w:szCs w:val="24"/>
              </w:rPr>
              <w:t>запр</w:t>
            </w:r>
            <w:proofErr w:type="spellEnd"/>
            <w:r w:rsidRPr="00CE07FB">
              <w:rPr>
                <w:rFonts w:cs="Times New Roman"/>
                <w:color w:val="4F81BD" w:themeColor="accent1"/>
                <w:szCs w:val="24"/>
              </w:rPr>
              <w:t>. заключения ЭПБ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Да</w:t>
            </w:r>
          </w:p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100%</w:t>
            </w: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CE07FB">
              <w:rPr>
                <w:rFonts w:cs="Times New Roman"/>
                <w:b/>
                <w:szCs w:val="24"/>
              </w:rPr>
              <w:t>Тепломеханика</w:t>
            </w:r>
            <w:proofErr w:type="spellEnd"/>
            <w:r w:rsidRPr="00CE07FB">
              <w:rPr>
                <w:rFonts w:cs="Times New Roman"/>
                <w:b/>
                <w:szCs w:val="24"/>
              </w:rPr>
              <w:t xml:space="preserve"> (Котлы)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Кол-во часов работы оборудования с момента ввода (тыс. ч)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&lt;120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120-180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&gt;180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Число остановок оборудования за последние 3 года (ед.)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2-4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&gt;4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45</w:t>
            </w:r>
            <w:r w:rsidRPr="00CE07FB">
              <w:rPr>
                <w:rFonts w:cs="Times New Roman"/>
                <w:szCs w:val="24"/>
                <w:lang w:val="en-US"/>
              </w:rPr>
              <w:t>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Соответствие требованиям по выпуску мощности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- </w:t>
            </w:r>
            <w:r w:rsidRPr="00CE07FB">
              <w:rPr>
                <w:rStyle w:val="FontStyle343"/>
                <w:sz w:val="24"/>
                <w:szCs w:val="24"/>
              </w:rPr>
              <w:t>Паропроводы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наличии запретительного заключения Экспертизы промышленной безопасности проект по реконструкции паропровода автоматически получает риск аварии 100% без расчета риска по критериям.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отсутствии запретительного заключения ЭПБ,  критериями для оценки паропроводов являются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1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Проведена восстановительная термообработка (да/нет)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1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Заключение специализированной экспертной организации (в баллах)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1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before="58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26.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26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</w:t>
      </w:r>
      <w:proofErr w:type="spellStart"/>
      <w:r w:rsidRPr="00CE07FB">
        <w:rPr>
          <w:rFonts w:cs="Times New Roman"/>
          <w:i/>
          <w:szCs w:val="24"/>
        </w:rPr>
        <w:t>тепломеханике</w:t>
      </w:r>
      <w:proofErr w:type="spellEnd"/>
      <w:r w:rsidRPr="00CE07FB">
        <w:rPr>
          <w:rFonts w:cs="Times New Roman"/>
          <w:i/>
          <w:szCs w:val="24"/>
        </w:rPr>
        <w:t>: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паропроводы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302"/>
        <w:gridCol w:w="1134"/>
        <w:gridCol w:w="1559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CD3BC0">
            <w:pPr>
              <w:ind w:right="34"/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color w:val="4F81BD" w:themeColor="accent1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AEA36FB" wp14:editId="564BE9B7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539749</wp:posOffset>
                      </wp:positionV>
                      <wp:extent cx="6381750" cy="0"/>
                      <wp:effectExtent l="0" t="0" r="19050" b="19050"/>
                      <wp:wrapNone/>
                      <wp:docPr id="2" name="AutoShap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34D9E9" id="AutoShape 285" o:spid="_x0000_s1026" type="#_x0000_t32" style="position:absolute;margin-left:-2.9pt;margin-top:42.5pt;width:502.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" strokecolor="#4f81bd [3204]" strokeweight="1.75pt">
                      <v:stroke dashstyle="1 1"/>
                    </v:shape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 xml:space="preserve">Наличие </w:t>
            </w:r>
            <w:proofErr w:type="spellStart"/>
            <w:r w:rsidRPr="00CE07FB">
              <w:rPr>
                <w:rFonts w:cs="Times New Roman"/>
                <w:color w:val="4F81BD" w:themeColor="accent1"/>
                <w:szCs w:val="24"/>
              </w:rPr>
              <w:t>запр</w:t>
            </w:r>
            <w:proofErr w:type="spellEnd"/>
            <w:r w:rsidRPr="00CE07FB">
              <w:rPr>
                <w:rFonts w:cs="Times New Roman"/>
                <w:color w:val="4F81BD" w:themeColor="accent1"/>
                <w:szCs w:val="24"/>
              </w:rPr>
              <w:t>. заключения ЭПБ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Да</w:t>
            </w:r>
          </w:p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100%</w:t>
            </w: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CE07FB">
              <w:rPr>
                <w:rFonts w:cs="Times New Roman"/>
                <w:b/>
                <w:szCs w:val="24"/>
              </w:rPr>
              <w:t>Тепломеханика</w:t>
            </w:r>
            <w:proofErr w:type="spellEnd"/>
            <w:r w:rsidRPr="00CE07FB">
              <w:rPr>
                <w:rFonts w:cs="Times New Roman"/>
                <w:b/>
                <w:szCs w:val="24"/>
              </w:rPr>
              <w:t xml:space="preserve"> (Паропроводы)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Проведение ВТО (%)</w:t>
            </w:r>
          </w:p>
        </w:tc>
        <w:tc>
          <w:tcPr>
            <w:tcW w:w="130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40%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Заключение специализированной экспертной организации (баллы)</w:t>
            </w:r>
          </w:p>
        </w:tc>
        <w:tc>
          <w:tcPr>
            <w:tcW w:w="1302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E07FB">
              <w:rPr>
                <w:rFonts w:cs="Times New Roman"/>
                <w:szCs w:val="24"/>
              </w:rPr>
              <w:t>45</w:t>
            </w:r>
            <w:r w:rsidRPr="00CE07FB">
              <w:rPr>
                <w:rFonts w:cs="Times New Roman"/>
                <w:szCs w:val="24"/>
                <w:lang w:val="en-US"/>
              </w:rPr>
              <w:t>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-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Пиковые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водогрейные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котлы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ПВК</w:t>
            </w:r>
            <w:r w:rsidRPr="00CE07FB">
              <w:rPr>
                <w:rStyle w:val="FontStyle343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наличии запретительного заключения Экспертизы промышленной безопасности проект по реконструкции ПВК автоматически получает риск аварии 100% без расчета риска по критериям.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отсутствии запретительного заключения ЭПБ,  критериями для оценки ПВК являются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Количество часов работы оборудования с момента ввода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Срок эксплуатации оборудования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Соответствие требованиям по выпуску мощности (обеспечение существующим оборудованием постоянного выпуска необходимой электрической и тепловой мощности в настоящем и будущем)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before="58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27.</w:t>
            </w:r>
          </w:p>
        </w:tc>
      </w:tr>
    </w:tbl>
    <w:p w:rsidR="00CD3BC0" w:rsidRDefault="00CD3BC0" w:rsidP="00981CF6">
      <w:pPr>
        <w:spacing w:after="0" w:line="240" w:lineRule="auto"/>
        <w:rPr>
          <w:rFonts w:cs="Times New Roman"/>
          <w:szCs w:val="24"/>
        </w:rPr>
      </w:pPr>
    </w:p>
    <w:p w:rsidR="00CD3BC0" w:rsidRDefault="00CD3BC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27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</w:t>
      </w:r>
      <w:proofErr w:type="spellStart"/>
      <w:r w:rsidRPr="00CE07FB">
        <w:rPr>
          <w:rFonts w:cs="Times New Roman"/>
          <w:i/>
          <w:szCs w:val="24"/>
        </w:rPr>
        <w:t>тепломеханике</w:t>
      </w:r>
      <w:proofErr w:type="spellEnd"/>
      <w:r w:rsidRPr="00CE07FB">
        <w:rPr>
          <w:rFonts w:cs="Times New Roman"/>
          <w:i/>
          <w:szCs w:val="24"/>
        </w:rPr>
        <w:t>: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ПВК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270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160"/>
        <w:gridCol w:w="1418"/>
        <w:gridCol w:w="1276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854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color w:val="4F81BD" w:themeColor="accent1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3951E39A" wp14:editId="159567C9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539749</wp:posOffset>
                      </wp:positionV>
                      <wp:extent cx="6381750" cy="0"/>
                      <wp:effectExtent l="0" t="0" r="19050" b="19050"/>
                      <wp:wrapNone/>
                      <wp:docPr id="1" name="AutoShap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7F227D" id="AutoShape 286" o:spid="_x0000_s1026" type="#_x0000_t32" style="position:absolute;margin-left:-2.9pt;margin-top:42.5pt;width:502.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" strokecolor="#4f81bd [3204]" strokeweight="1.75pt">
                      <v:stroke dashstyle="1 1"/>
                    </v:shape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 xml:space="preserve">Наличие </w:t>
            </w:r>
            <w:proofErr w:type="spellStart"/>
            <w:r w:rsidRPr="00CE07FB">
              <w:rPr>
                <w:rFonts w:cs="Times New Roman"/>
                <w:color w:val="4F81BD" w:themeColor="accent1"/>
                <w:szCs w:val="24"/>
              </w:rPr>
              <w:t>запр</w:t>
            </w:r>
            <w:proofErr w:type="spellEnd"/>
            <w:r w:rsidRPr="00CE07FB">
              <w:rPr>
                <w:rFonts w:cs="Times New Roman"/>
                <w:color w:val="4F81BD" w:themeColor="accent1"/>
                <w:szCs w:val="24"/>
              </w:rPr>
              <w:t>. заключения ЭПБ</w:t>
            </w:r>
          </w:p>
        </w:tc>
        <w:tc>
          <w:tcPr>
            <w:tcW w:w="3854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Да</w:t>
            </w:r>
          </w:p>
          <w:p w:rsidR="00981CF6" w:rsidRPr="00CE07FB" w:rsidRDefault="00981CF6" w:rsidP="00931516">
            <w:pPr>
              <w:rPr>
                <w:rFonts w:cs="Times New Roman"/>
                <w:color w:val="4F81BD" w:themeColor="accent1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</w:p>
          <w:p w:rsidR="00981CF6" w:rsidRPr="00CE07FB" w:rsidRDefault="00981CF6" w:rsidP="00931516">
            <w:pPr>
              <w:jc w:val="center"/>
              <w:rPr>
                <w:rFonts w:cs="Times New Roman"/>
                <w:color w:val="4F81BD" w:themeColor="accent1"/>
                <w:szCs w:val="24"/>
              </w:rPr>
            </w:pPr>
            <w:r w:rsidRPr="00CE07FB">
              <w:rPr>
                <w:rFonts w:cs="Times New Roman"/>
                <w:color w:val="4F81BD" w:themeColor="accent1"/>
                <w:szCs w:val="24"/>
              </w:rPr>
              <w:t>100%</w:t>
            </w: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CE07FB">
              <w:rPr>
                <w:rFonts w:cs="Times New Roman"/>
                <w:b/>
                <w:szCs w:val="24"/>
              </w:rPr>
              <w:t>Тепломеханика</w:t>
            </w:r>
            <w:proofErr w:type="spellEnd"/>
            <w:r w:rsidRPr="00CE07FB">
              <w:rPr>
                <w:rFonts w:cs="Times New Roman"/>
                <w:b/>
                <w:szCs w:val="24"/>
              </w:rPr>
              <w:t xml:space="preserve"> (ПВК)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Кол-во часов работы оборудования с момента ввода (тыс. часов)</w:t>
            </w:r>
          </w:p>
        </w:tc>
        <w:tc>
          <w:tcPr>
            <w:tcW w:w="1160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10-15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15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Срок эксплуатации оборудования (лет)</w:t>
            </w:r>
          </w:p>
        </w:tc>
        <w:tc>
          <w:tcPr>
            <w:tcW w:w="1160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&lt;</w:t>
            </w:r>
            <w:r w:rsidRPr="00CE07FB">
              <w:rPr>
                <w:rFonts w:cs="Times New Roman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15-25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&gt;25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Соответствие требованиям по выпуску мощности</w:t>
            </w:r>
          </w:p>
        </w:tc>
        <w:tc>
          <w:tcPr>
            <w:tcW w:w="1160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3854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792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- </w:t>
            </w:r>
            <w:r w:rsidRPr="00CE07FB">
              <w:rPr>
                <w:rStyle w:val="FontStyle343"/>
                <w:sz w:val="24"/>
                <w:szCs w:val="24"/>
              </w:rPr>
              <w:t>Вспомогательное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оборудование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39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Критериями для оценки вспомогательного оборудования: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2"/>
              </w:numPr>
              <w:tabs>
                <w:tab w:val="left" w:pos="2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Превышение срока службы оборудования над нормативным (в %)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2"/>
              </w:numPr>
              <w:tabs>
                <w:tab w:val="left" w:pos="2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Выполнение требований по номинальным значениям оборудования, установленные ГОСТ (в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т.ч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 требования по токам короткого замыкания)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2"/>
              </w:numPr>
              <w:tabs>
                <w:tab w:val="left" w:pos="2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Наличие резервного оборудования, способного заменить данное на период аварии/поломки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2"/>
              </w:numPr>
              <w:tabs>
                <w:tab w:val="left" w:pos="2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факторы - экспертное мнение ответственных сотрудников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before="58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Критерии выставления баллов и веса критериев в общем балле указаны на схеме 28.</w:t>
            </w: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CD3BC0" w:rsidRDefault="00CD3BC0">
      <w:pPr>
        <w:jc w:val="lef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br w:type="page"/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>Схема 27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  <w:r w:rsidRPr="00CE07FB">
        <w:rPr>
          <w:rFonts w:cs="Times New Roman"/>
          <w:i/>
          <w:szCs w:val="24"/>
        </w:rPr>
        <w:t xml:space="preserve">Система критериев оценки проектов </w:t>
      </w:r>
      <w:r w:rsidRPr="00CE07FB">
        <w:rPr>
          <w:rFonts w:cs="Times New Roman"/>
          <w:i/>
          <w:szCs w:val="24"/>
          <w:lang w:val="en-US"/>
        </w:rPr>
        <w:t>IV</w:t>
      </w:r>
      <w:r w:rsidRPr="00CE07FB">
        <w:rPr>
          <w:rFonts w:cs="Times New Roman"/>
          <w:i/>
          <w:szCs w:val="24"/>
        </w:rPr>
        <w:t xml:space="preserve"> класса по  вспомогательному оборудованию</w:t>
      </w: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411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411"/>
        <w:gridCol w:w="1444"/>
        <w:gridCol w:w="1276"/>
        <w:gridCol w:w="1275"/>
        <w:gridCol w:w="1478"/>
      </w:tblGrid>
      <w:tr w:rsidR="00981CF6" w:rsidRPr="00CE07FB" w:rsidTr="00CD3BC0">
        <w:tc>
          <w:tcPr>
            <w:tcW w:w="1527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Параметры критериев оценки риска аварийной ситуации</w:t>
            </w:r>
          </w:p>
        </w:tc>
        <w:tc>
          <w:tcPr>
            <w:tcW w:w="3995" w:type="dxa"/>
            <w:gridSpan w:val="3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Балльная оценка риска аварийной ситуации по параметрам</w:t>
            </w:r>
          </w:p>
        </w:tc>
        <w:tc>
          <w:tcPr>
            <w:tcW w:w="1478" w:type="dxa"/>
            <w:vMerge w:val="restart"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 xml:space="preserve">Вес параметра в итоговом ранге 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 балл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 балла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3 балла</w:t>
            </w:r>
          </w:p>
        </w:tc>
        <w:tc>
          <w:tcPr>
            <w:tcW w:w="1478" w:type="dxa"/>
            <w:vMerge/>
            <w:tcBorders>
              <w:top w:val="single" w:sz="4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</w:tr>
      <w:tr w:rsidR="00981CF6" w:rsidRPr="00CE07FB" w:rsidTr="00CD3BC0">
        <w:tc>
          <w:tcPr>
            <w:tcW w:w="1527" w:type="dxa"/>
            <w:vMerge w:val="restart"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Вспомогательное оборудование</w:t>
            </w: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Превышение срока службы над нормативным (%)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 xml:space="preserve">&lt; </w:t>
            </w:r>
            <w:r w:rsidRPr="00CE07FB">
              <w:rPr>
                <w:rFonts w:cs="Times New Roman"/>
                <w:szCs w:val="24"/>
              </w:rPr>
              <w:t>0%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0-50%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  <w:lang w:val="en-US"/>
              </w:rPr>
              <w:t>&gt;</w:t>
            </w:r>
            <w:r w:rsidRPr="00CE07FB">
              <w:rPr>
                <w:rFonts w:cs="Times New Roman"/>
                <w:szCs w:val="24"/>
              </w:rPr>
              <w:t>50%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50%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Выполнение требований по номинальным значениям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да/не применимо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20%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Наличие резервного оборудования</w:t>
            </w:r>
          </w:p>
        </w:tc>
        <w:tc>
          <w:tcPr>
            <w:tcW w:w="1444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нет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1527" w:type="dxa"/>
            <w:vMerge/>
            <w:tcBorders>
              <w:top w:val="single" w:sz="6" w:space="0" w:color="4F81BD" w:themeColor="accent1"/>
              <w:left w:val="single" w:sz="4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2411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Прочие факторы</w:t>
            </w:r>
          </w:p>
        </w:tc>
        <w:tc>
          <w:tcPr>
            <w:tcW w:w="3995" w:type="dxa"/>
            <w:gridSpan w:val="3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Мнение эксперта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6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15%</w:t>
            </w:r>
          </w:p>
        </w:tc>
      </w:tr>
      <w:tr w:rsidR="00981CF6" w:rsidRPr="00CE07FB" w:rsidTr="00CD3BC0">
        <w:tc>
          <w:tcPr>
            <w:tcW w:w="7933" w:type="dxa"/>
            <w:gridSpan w:val="5"/>
            <w:tcBorders>
              <w:top w:val="single" w:sz="6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6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right"/>
              <w:rPr>
                <w:rFonts w:cs="Times New Roman"/>
                <w:szCs w:val="24"/>
              </w:rPr>
            </w:pPr>
            <w:r w:rsidRPr="00CE07FB">
              <w:rPr>
                <w:rFonts w:cs="Times New Roman"/>
                <w:szCs w:val="24"/>
              </w:rPr>
              <w:t>Общий балл</w:t>
            </w:r>
          </w:p>
        </w:tc>
        <w:tc>
          <w:tcPr>
            <w:tcW w:w="1478" w:type="dxa"/>
            <w:tcBorders>
              <w:top w:val="single" w:sz="6" w:space="0" w:color="4F81BD" w:themeColor="accent1"/>
              <w:left w:val="single" w:sz="6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  <w:hideMark/>
          </w:tcPr>
          <w:p w:rsidR="00981CF6" w:rsidRPr="00CE07FB" w:rsidRDefault="00981CF6" w:rsidP="00931516">
            <w:pPr>
              <w:jc w:val="center"/>
              <w:rPr>
                <w:rFonts w:cs="Times New Roman"/>
                <w:b/>
                <w:szCs w:val="24"/>
              </w:rPr>
            </w:pPr>
            <w:r w:rsidRPr="00CE07FB">
              <w:rPr>
                <w:rFonts w:cs="Times New Roman"/>
                <w:b/>
                <w:szCs w:val="24"/>
              </w:rPr>
              <w:t>100%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объема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снижения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электрической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тепловой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мощностей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период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устранения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аварии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расчета экономического ущерба на основании существующей статистики или экспертного обоснования оценивается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73"/>
              </w:numPr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Объем снижения электрической и тепловой установленной мощности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73"/>
              </w:numPr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Период, на который мощности будут снижены, определяется в зависимости от типа поврежденного оборудования как один из вариантов: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Fonts w:ascii="Times New Roman" w:eastAsiaTheme="minorHAnsi" w:cs="Times New Roman"/>
                <w:lang w:eastAsia="en-US"/>
              </w:rPr>
              <w:t xml:space="preserve">- </w:t>
            </w:r>
            <w:r w:rsidRPr="00CE07FB">
              <w:rPr>
                <w:rStyle w:val="FontStyle344"/>
                <w:rFonts w:ascii="Times New Roman" w:cs="Times New Roman"/>
              </w:rPr>
              <w:t>Время, необходимое для установки резервного оборудования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6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Время, необходимое для покупки и установки нового оборудования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Время, необходимое для аварийного ремонта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  </w:t>
            </w: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максимального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ущерба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нереализации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Негативный эффект при аварии определяется в денежном выражении и включает в себя три компонента: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74"/>
              </w:numPr>
              <w:tabs>
                <w:tab w:val="left" w:pos="360"/>
              </w:tabs>
              <w:spacing w:line="240" w:lineRule="auto"/>
              <w:ind w:left="357" w:right="14" w:hanging="357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Штрафы за снижение уровня рабочей мощности, рассчитываемые согласно условиям НОРЭМ в зависимости от продолжительности аварии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74"/>
              </w:numPr>
              <w:tabs>
                <w:tab w:val="left" w:pos="360"/>
              </w:tabs>
              <w:spacing w:line="240" w:lineRule="auto"/>
              <w:ind w:left="357" w:right="19" w:hanging="357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Затраты на аварийный ремонт рассчитываемые исходя из статистики по предыдущим годам или аналогичным проектам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74"/>
              </w:numPr>
              <w:tabs>
                <w:tab w:val="left" w:pos="360"/>
              </w:tabs>
              <w:spacing w:line="240" w:lineRule="auto"/>
              <w:ind w:left="357" w:right="10" w:hanging="357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Упущенная выгода от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электроэнергии 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теплоэнергии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рассчитываемая как произведение объема снижения установленной мощности, необходимого для ремонта времени и стоимости электро-/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теплоэнергии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Время, необходимое для ремонта, рассчитывается в "днях" как время, необходимое на изготовление нового оборудования плюс время на строительно-монтажные работы по данному типу оборудования.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21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вероятного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ущерба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нереализации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Вероятный экономический ущерб при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проекта рассчитывается как произведение риска наступления аварии на негативный эффект при аварии.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3"/>
        <w:gridCol w:w="7358"/>
      </w:tblGrid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IV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без исключения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сравниваются между собой и ранжируются по вероятному экономическому ущербу.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Наиболее приоритетны проекты с наибольшим экономическим ущербом при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Соотношение вероятного ущерба при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проекта и сметной стоимости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не учитывается.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3"/>
                <w:bCs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Технологические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присоединения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numPr>
                <w:ilvl w:val="2"/>
                <w:numId w:val="50"/>
              </w:numPr>
              <w:tabs>
                <w:tab w:val="left" w:pos="212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34" w:hanging="1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Формирование перечня проектов класса V происходит на основе заявок инициаторов проекта и решения Рабочей группы.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 w:hanging="1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Приоритетность проектов оценивается на основе обоснования необходимости реализации проекта, предоставляемым инициатором. Необходимость реализации проекта должна быть сформулирована по направлениям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76"/>
              </w:numPr>
              <w:tabs>
                <w:tab w:val="left" w:pos="2875"/>
              </w:tabs>
              <w:ind w:left="34" w:hanging="1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Срочности реализации проекта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108"/>
              </w:numPr>
              <w:tabs>
                <w:tab w:val="left" w:pos="871"/>
              </w:tabs>
              <w:ind w:left="73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наличие договора на технологическое присоединение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108"/>
              </w:numPr>
              <w:tabs>
                <w:tab w:val="left" w:pos="871"/>
              </w:tabs>
              <w:ind w:left="73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повышение надежности существующих потребителей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108"/>
              </w:numPr>
              <w:tabs>
                <w:tab w:val="left" w:pos="871"/>
              </w:tabs>
              <w:ind w:left="730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обеспечение необходимой мощностью будущих потребителей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76"/>
              </w:numPr>
              <w:tabs>
                <w:tab w:val="left" w:pos="2875"/>
              </w:tabs>
              <w:ind w:left="34" w:hanging="1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Эффект от его реализации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3"/>
                <w:bCs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Прочие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21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Формирование перечня проектов класса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происходит на основе заявок инициаторов проекта и решения Рабочей группы. Единые технические и экономические   критерии   для   оценки   проектов   данного   класса отсутствуют.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класса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группируются согласно следующей классификации: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75"/>
              </w:numPr>
              <w:tabs>
                <w:tab w:val="left" w:pos="2842"/>
              </w:tabs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Внедрение и модернизация информационных систем/технологий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75"/>
              </w:numPr>
              <w:tabs>
                <w:tab w:val="left" w:pos="2842"/>
              </w:tabs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Выполнение охранных мероприятий (вкл. ограждения, сигнализации и др.)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75"/>
              </w:numPr>
              <w:tabs>
                <w:tab w:val="left" w:pos="2842"/>
              </w:tabs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Оборудование, не требующее монтажа (вкл. технику, автомобили и др.)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75"/>
              </w:numPr>
              <w:tabs>
                <w:tab w:val="left" w:pos="2842"/>
              </w:tabs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Социальные проекты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75"/>
              </w:numPr>
              <w:tabs>
                <w:tab w:val="left" w:pos="2842"/>
              </w:tabs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проекты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Приоритетность проектов оценивается на основе обоснования необходимости реализации проекта, предоставляемым инициатором. Необходимость реализации проекта должна быть сформулирована по направлениям: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 1. Срочности реализации проекта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2. Эффект от его реализации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tabs>
                <w:tab w:val="left" w:pos="2544"/>
              </w:tabs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«Тепловые сети»</w:t>
            </w: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0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VII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Формирование перечня проектов класса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происходит на основе заявок инициаторов проекта и решения Рабочей группы. Единые технические и экономические   критерии   для   оценки   проектов   данного   класса отсутствуют.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Приоритетность проектов может оцениваться на основе обоснования необходимости реализации проекта, предоставляемым инициатором. Необходимость реализации проекта должна быть сформулирована по направлениям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10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Срочности реализации проекта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>срок службы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>удельная повреждаемость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 xml:space="preserve">значимость данного участка теплотрассы с точки зрения его загруженности (минимизация </w:t>
            </w:r>
            <w:proofErr w:type="spellStart"/>
            <w:r w:rsidRPr="00CE07FB">
              <w:rPr>
                <w:rFonts w:eastAsia="Times New Roman" w:cs="Times New Roman"/>
                <w:szCs w:val="24"/>
              </w:rPr>
              <w:t>недоотпуска</w:t>
            </w:r>
            <w:proofErr w:type="spellEnd"/>
            <w:r w:rsidRPr="00CE07FB">
              <w:rPr>
                <w:rFonts w:eastAsia="Times New Roman" w:cs="Times New Roman"/>
                <w:szCs w:val="24"/>
              </w:rPr>
              <w:t xml:space="preserve"> тепловой энергии при устранении повреждений на трубопроводе); 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 xml:space="preserve">технологическая значимость  участка; 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>вредное влияние на теплотрассу внешних факторов, ускоряющих коррозийный износ трубопроводов;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 xml:space="preserve">вредное влияние на трубопроводы агрессивной сетевой воды, которая обусловлена состоянием водоподготовительных установок на теплоисточнике, </w:t>
            </w:r>
            <w:proofErr w:type="gramStart"/>
            <w:r w:rsidRPr="00CE07FB">
              <w:rPr>
                <w:rFonts w:eastAsia="Times New Roman" w:cs="Times New Roman"/>
                <w:szCs w:val="24"/>
              </w:rPr>
              <w:t>снабжающем</w:t>
            </w:r>
            <w:proofErr w:type="gramEnd"/>
            <w:r w:rsidRPr="00CE07FB">
              <w:rPr>
                <w:rFonts w:eastAsia="Times New Roman" w:cs="Times New Roman"/>
                <w:szCs w:val="24"/>
              </w:rPr>
              <w:t xml:space="preserve"> данную сеть;</w:t>
            </w:r>
          </w:p>
          <w:p w:rsidR="00981CF6" w:rsidRPr="00CE07FB" w:rsidRDefault="00981CF6" w:rsidP="00931516">
            <w:pPr>
              <w:pStyle w:val="a4"/>
              <w:numPr>
                <w:ilvl w:val="0"/>
                <w:numId w:val="110"/>
              </w:numPr>
              <w:ind w:left="317" w:firstLine="0"/>
              <w:rPr>
                <w:rFonts w:eastAsia="Times New Roman" w:cs="Times New Roman"/>
                <w:szCs w:val="24"/>
              </w:rPr>
            </w:pPr>
            <w:r w:rsidRPr="00CE07FB">
              <w:rPr>
                <w:rFonts w:eastAsia="Times New Roman" w:cs="Times New Roman"/>
                <w:szCs w:val="24"/>
              </w:rPr>
              <w:t xml:space="preserve">тяжесть возможных последствий при возникновении повреждений теплотрассы (близость жизненно важных объектов: зданий </w:t>
            </w:r>
            <w:proofErr w:type="spellStart"/>
            <w:r w:rsidRPr="00CE07FB">
              <w:rPr>
                <w:rFonts w:eastAsia="Times New Roman" w:cs="Times New Roman"/>
                <w:szCs w:val="24"/>
              </w:rPr>
              <w:t>жилсоцкультбыта</w:t>
            </w:r>
            <w:proofErr w:type="spellEnd"/>
            <w:r w:rsidRPr="00CE07FB">
              <w:rPr>
                <w:rFonts w:eastAsia="Times New Roman" w:cs="Times New Roman"/>
                <w:szCs w:val="24"/>
              </w:rPr>
              <w:t>, станций метро, правительственных трасс и т.д., возможность возникновения чрезвычайных ситуаций с человеческими жертвами, прогнозируемая оценка материального ущерба)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94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2. Эффект от его реализации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tabs>
                <w:tab w:val="left" w:pos="2544"/>
              </w:tabs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оценки проектов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21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Формирование класса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Класс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выделяется отдельно. В данный класс попадают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классов, для которых в следующем плановом году предполагается реализовывать только ПИР. Проекты внутри "ПИР будущих лет" группируются по классам, при этом ранг проектов внутри класса сохраняется.</w:t>
            </w: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Объемы бюджетов классов внутри класса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пропорционален объемам бюджетов классов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оцениваются по соответствующим критериям в каждом классе.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Сумма проектов, которые не могут быть оценены по методике и по которым нельзя заполнить паспорт, не превышает 5% от бюджета класса "ПИР будущих лет".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ind w:left="0" w:firstLine="21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Переход проектов из класса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"ПИР будущих лет" в соответствующий класс через год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Проекты, попавшие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переоцениваются в следующем году на основании проведенных ПИР проекта (после проведения ПИР) и заново участвуют в сравнении и ранжировании проектов соответствующего класса в следующем плановом году.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Дальнейшая реализация таких проектов зависит от их приоритета в новом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перечне проектов через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составлении общей сметы проекта необходимо учитывать средства, потраченные на ПИР в статье "ПИР будущих лет".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 если после проведения ПИР было принято решение о нецелесообразности дальнейшей реализации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средства, затраченные на ПИР, списываются согласно учетной политике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</w:tbl>
    <w:p w:rsidR="00981CF6" w:rsidRDefault="00981CF6" w:rsidP="00981CF6">
      <w:r>
        <w:br w:type="page"/>
      </w: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3"/>
        <w:gridCol w:w="7358"/>
      </w:tblGrid>
      <w:tr w:rsidR="00981CF6" w:rsidRPr="00CE07FB" w:rsidTr="00931516">
        <w:tc>
          <w:tcPr>
            <w:tcW w:w="9889" w:type="dxa"/>
            <w:gridSpan w:val="3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50"/>
              </w:numPr>
              <w:tabs>
                <w:tab w:val="left" w:pos="2544"/>
              </w:tabs>
              <w:spacing w:line="240" w:lineRule="auto"/>
              <w:jc w:val="center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Методика составления инвестиционных программ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4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18" w:type="dxa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ind w:left="0" w:firstLine="21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Десятилетняя инвестиционная программа</w:t>
            </w:r>
          </w:p>
        </w:tc>
        <w:tc>
          <w:tcPr>
            <w:tcW w:w="7371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Десятилетняя инвестиционная программа составляется исходя из рассчитанного бюджета проектов на каждый год проектов I класса и</w:t>
            </w:r>
          </w:p>
          <w:p w:rsidR="00981CF6" w:rsidRPr="00CE07FB" w:rsidRDefault="00981CF6" w:rsidP="00931516">
            <w:pPr>
              <w:pStyle w:val="Style234"/>
              <w:widowControl/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бюджета II-VI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классов.</w:t>
            </w:r>
          </w:p>
          <w:p w:rsidR="00981CF6" w:rsidRPr="00CE07FB" w:rsidRDefault="00981CF6" w:rsidP="00931516">
            <w:pPr>
              <w:pStyle w:val="Style234"/>
              <w:widowControl/>
              <w:spacing w:line="240" w:lineRule="auto"/>
              <w:ind w:left="34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1. </w:t>
            </w: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Ежегодно пересматривается и уточняется перечень проектов I класса на 10 лет вперед, с учетом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- Добавления новых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7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- Уточнение бюджетов реализуемых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7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- Изменения значений критериев оцененных, но еще не реализуемых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(в связи с изменившейся ситуацией на рынке и внутри ОАО «ТГК-1»).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 w:firstLine="42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Уточненный и заново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отранжированный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перечень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формирует бюджет I класса на планируемые 10 лет вперед.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4" w:firstLine="42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Форма для ранжирования проектов I класса содержится в Приложении 4 (форма 1).</w:t>
            </w:r>
          </w:p>
          <w:p w:rsidR="00981CF6" w:rsidRPr="00CE07FB" w:rsidRDefault="00981CF6" w:rsidP="00931516">
            <w:pPr>
              <w:pStyle w:val="Style234"/>
              <w:widowControl/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__1 2. Ежегодно пересматривается и уточняется общий бюджет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—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на 10 лет вперед.</w:t>
            </w:r>
          </w:p>
          <w:p w:rsidR="00981CF6" w:rsidRPr="00CE07FB" w:rsidRDefault="00981CF6" w:rsidP="00931516">
            <w:pPr>
              <w:pStyle w:val="Style234"/>
              <w:widowControl/>
              <w:spacing w:line="240" w:lineRule="auto"/>
              <w:ind w:left="34" w:hanging="48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__1 3. Общий размер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равен сумме бюджета на I класс и общего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</w:t>
            </w:r>
          </w:p>
          <w:p w:rsidR="00981CF6" w:rsidRPr="00CE07FB" w:rsidRDefault="00981CF6" w:rsidP="00931516">
            <w:pPr>
              <w:pStyle w:val="Style15"/>
              <w:widowControl/>
              <w:tabs>
                <w:tab w:val="left" w:pos="2544"/>
              </w:tabs>
              <w:spacing w:line="240" w:lineRule="auto"/>
              <w:ind w:left="34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  <w:gridSpan w:val="2"/>
          </w:tcPr>
          <w:p w:rsidR="00981CF6" w:rsidRPr="00CE07FB" w:rsidRDefault="00981CF6" w:rsidP="00931516">
            <w:pPr>
              <w:pStyle w:val="Style19"/>
              <w:widowControl/>
              <w:numPr>
                <w:ilvl w:val="1"/>
                <w:numId w:val="50"/>
              </w:numPr>
              <w:tabs>
                <w:tab w:val="left" w:pos="567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Трехлетняя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инвестпрограмма</w:t>
            </w:r>
            <w:proofErr w:type="spellEnd"/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606"/>
              </w:tabs>
              <w:spacing w:before="53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Основой для составления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является десятилетняя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которая детализируется.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7"/>
              </w:numPr>
              <w:tabs>
                <w:tab w:val="left" w:pos="2606"/>
              </w:tabs>
              <w:spacing w:before="53" w:line="254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Для составления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eastAsia="en-US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из уточненной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eastAsia="en-US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переносится: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606"/>
              </w:tabs>
              <w:spacing w:before="53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-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Объем всей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3 года вперед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34"/>
              </w:numPr>
              <w:tabs>
                <w:tab w:val="left" w:pos="3480"/>
              </w:tabs>
              <w:spacing w:before="115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Перечень проектов I класса с разбивкой бюджетов на 3 года вперед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34"/>
              </w:numPr>
              <w:tabs>
                <w:tab w:val="left" w:pos="3480"/>
              </w:tabs>
              <w:spacing w:before="110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- Общая сумма бюджета I класса на 3 года вперед, равная сумме бюджетов проектов данного класса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34"/>
              </w:numPr>
              <w:tabs>
                <w:tab w:val="left" w:pos="3480"/>
              </w:tabs>
              <w:spacing w:before="110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- Общая сумма бюджета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на 3 года вперед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34"/>
              </w:numPr>
              <w:tabs>
                <w:tab w:val="left" w:pos="3480"/>
              </w:tabs>
              <w:spacing w:before="110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2. Далее согласно методике рассчитывается/уточняется бюджет на каждый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на 3 года вперед.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34"/>
              </w:numPr>
              <w:tabs>
                <w:tab w:val="left" w:pos="3480"/>
              </w:tabs>
              <w:spacing w:before="110" w:line="254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3. Затем составляется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приоритизированный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перечень проектов II -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для реализации в следующие 3 года. Внутри каждого класса проекты расставляются для реализации по годам в порядке приоритета согласно методике.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center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Наиболее приоритетные проекты (проекты с более высоким рангом) наполняют бюджет первого года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их реализация планируется начаться в первом году планирования. Далее последовательно наполняются проектами бюджеты второго и третьего года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Формы для ранжирования проектов каждого из II -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содержатся в Приложении 4 (формы 2-3).</w:t>
            </w:r>
          </w:p>
          <w:p w:rsidR="00981CF6" w:rsidRPr="00CE07FB" w:rsidRDefault="00981CF6" w:rsidP="00931516">
            <w:pPr>
              <w:pStyle w:val="Style15"/>
              <w:widowControl/>
              <w:spacing w:before="101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Не попавшие в бюджет на 3 года проекты II -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не входят в трехлетнюю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но могут конкурировать за бюджет при их сравнении с еще нереализуемыми проектами в следующем году.</w:t>
            </w:r>
          </w:p>
          <w:p w:rsidR="00981CF6" w:rsidRPr="00CE07FB" w:rsidRDefault="00981CF6" w:rsidP="00931516">
            <w:pPr>
              <w:pStyle w:val="Style15"/>
              <w:widowControl/>
              <w:spacing w:before="120" w:line="250" w:lineRule="exact"/>
              <w:ind w:left="21"/>
              <w:rPr>
                <w:rStyle w:val="FontStyle34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Ежегодно происходит уточнение перечня проектов II -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с учетом изменившейся ситуации на рынке и внутри ОАО «ТГК-1» с одной стороны, а также фактической реализации проектов в предыдущем году и добавления новых проектов с другой.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1"/>
                <w:numId w:val="50"/>
              </w:numPr>
              <w:tabs>
                <w:tab w:val="left" w:pos="567"/>
              </w:tabs>
              <w:spacing w:line="240" w:lineRule="auto"/>
              <w:ind w:left="0" w:right="188" w:firstLine="21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Годовая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инвестпрограмма</w:t>
            </w:r>
            <w:proofErr w:type="spellEnd"/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Основой   для   составления   годовой  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является трехлетняя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которая детализируется.</w:t>
            </w:r>
          </w:p>
          <w:p w:rsidR="00981CF6" w:rsidRPr="00CE07FB" w:rsidRDefault="00981CF6" w:rsidP="00931516">
            <w:pPr>
              <w:pStyle w:val="Style16"/>
              <w:widowControl/>
              <w:numPr>
                <w:ilvl w:val="0"/>
                <w:numId w:val="78"/>
              </w:numPr>
              <w:tabs>
                <w:tab w:val="left" w:pos="446"/>
              </w:tabs>
              <w:spacing w:line="240" w:lineRule="auto"/>
              <w:ind w:left="21" w:firstLine="2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Для составления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eastAsia="en-US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из уточненной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  <w:lang w:eastAsia="en-US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 переносится: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lang w:eastAsia="en-US"/>
              </w:rPr>
              <w:t xml:space="preserve">-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Объем всей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1 год вперед</w:t>
            </w:r>
          </w:p>
          <w:p w:rsidR="00981CF6" w:rsidRPr="00CE07FB" w:rsidRDefault="00981CF6" w:rsidP="00931516">
            <w:pPr>
              <w:pStyle w:val="Style38"/>
              <w:widowControl/>
              <w:tabs>
                <w:tab w:val="left" w:pos="3480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- Перечень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с разбивкой бюджетов на 1 год вперед</w:t>
            </w:r>
          </w:p>
          <w:p w:rsidR="00981CF6" w:rsidRPr="00CE07FB" w:rsidRDefault="00981CF6" w:rsidP="00931516">
            <w:pPr>
              <w:pStyle w:val="Style234"/>
              <w:widowControl/>
              <w:spacing w:line="240" w:lineRule="auto"/>
              <w:ind w:left="23" w:hanging="48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__1 2. Далее составляются 3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приоритизированных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согласно методике перечня проектов каждого из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на плановый год, которые сопоставляются с определенным ранее бюджетом на соответствующий класс.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6" w:line="250" w:lineRule="exact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попадают все 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из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отранжированного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перечня выше границы отсечения по бюджету на следующий год. Не попавшие в бюджет проекты не входят в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но могут конкурировать за бюджет внутри своего класса с новыми проектами в следующем году.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Формы для ранжирования проектов каждого из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содержатся в Приложении 4 (формы 4-6).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numPr>
                <w:ilvl w:val="1"/>
                <w:numId w:val="50"/>
              </w:numPr>
              <w:tabs>
                <w:tab w:val="left" w:pos="709"/>
              </w:tabs>
              <w:spacing w:line="240" w:lineRule="auto"/>
              <w:ind w:left="0" w:right="188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статьи</w:t>
            </w:r>
            <w:r w:rsidRPr="00CE07FB">
              <w:rPr>
                <w:rStyle w:val="FontStyle343"/>
                <w:sz w:val="24"/>
                <w:szCs w:val="24"/>
              </w:rPr>
              <w:t xml:space="preserve"> 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r w:rsidRPr="00CE07FB">
              <w:rPr>
                <w:rStyle w:val="FontStyle343"/>
                <w:sz w:val="24"/>
                <w:szCs w:val="24"/>
              </w:rPr>
              <w:t>при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формировании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части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формировании перечня проектов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классов, входящих в десятилетнюю, трехлетнюю и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следует учитывать, что проекты, по которым в плановом году будет проведен только ПИР, для целей учета относятся в класс 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"ПИР будущих лет" и не конкурируют за бюджет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в этом году.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составления корректного перечня проектов внутри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классов следует придерживаться следующего алгоритма - на примере составления перечня проектов IV класса "Надежность" на 1 год: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9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все проекты 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классе по общему баллу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9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Выделить проекты, по которым в следующем году будет проводиться только ПИР и отнести их 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класс, не меняя ранга проекта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9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оставшихся 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классе проектов выделить смету на 1-ый планируемый год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79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Суммировать смету проектов накопленным итогом, начиная с проектов с наиболее высоким рангом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Отсечь проекты для реализации на плановый год, не попавшие в бюджет класса на плановый год.</w:t>
            </w:r>
          </w:p>
          <w:p w:rsidR="00981CF6" w:rsidRPr="00CE07FB" w:rsidRDefault="00981CF6" w:rsidP="00931516">
            <w:pPr>
              <w:pStyle w:val="Style15"/>
              <w:widowControl/>
              <w:spacing w:before="106" w:line="250" w:lineRule="exact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247C20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Методика уточнения инвестиционных программ по результатам реализации </w:t>
            </w:r>
            <w:proofErr w:type="spellStart"/>
            <w:r w:rsidRPr="00CE07FB">
              <w:rPr>
                <w:rStyle w:val="FontStyle344"/>
                <w:rFonts w:ascii="Times New Roman" w:cs="Times New Roman"/>
                <w:b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  <w:b/>
              </w:rPr>
              <w:t xml:space="preserve"> и при ограничении финансирования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6.5.1. </w:t>
            </w:r>
            <w:r w:rsidRPr="00CE07FB">
              <w:rPr>
                <w:rStyle w:val="FontStyle343"/>
                <w:sz w:val="24"/>
                <w:szCs w:val="24"/>
              </w:rPr>
              <w:t>Переходящие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  конце   года, предшествующего плановому, уточняется размер переходящих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Согласно размеру переходящих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каждом классе, корректируется сумма бюджета на новые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. При отклонении бюджета на новые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от планового, включение/исключение проектов из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происходит по описанной методике согласно рангу проекта в классе.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Размер общего бюджета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первый плановый год не меняется.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 если размер переходящих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составил более 5% от объема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новый плановый год, эти проекты могут быть включены в новую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приказом Генерального директора ОАО «ТГК-1».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6.5.2.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Секвестирование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бюджета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Бюджет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VIII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конце года, предшествующего плановому, уточняются возможности финансирования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следующий год, в связи с чем может измениться объем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первый плановый год (в составе годовой, трехлетней и десятилетней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Решение 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секвестировании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бюджета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I класс принимается Генеральным Директором ОАО «ТГК-1»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необходимости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секвестировать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 в первую очередь отсекаются проекты с низшими рангами, финансирование которых (включая ПИР) еще не начато.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необходимости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секвестировать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II-VI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классы отсечение проектов происходит в двух направлениях: "по горизонтали" и "по вертикали".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горизонтали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r w:rsidRPr="00CE07FB">
              <w:rPr>
                <w:rStyle w:val="FontStyle344"/>
                <w:rFonts w:ascii="Times New Roman" w:cs="Times New Roman"/>
              </w:rPr>
              <w:t>отсекаются проекты классов в следующем порядке: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"Прочие"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«Тепловые сети»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II класса "Эффективность"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IV класса "Надежность"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 «Технологические присоединения»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80"/>
              </w:numPr>
              <w:tabs>
                <w:tab w:val="left" w:pos="2856"/>
              </w:tabs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 III класса "Обязательные"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вертикали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проекты отсекаются внутри классов по согласно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списку.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Т.о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. в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-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классах отсечение проектов, не попавших в уточненный бюджет, происходит автоматически - отсекаются проекты с наименьшим рангом.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Проекты класса "Прочие" отсекаются на основе решения Рабочей группы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секвестировании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"по горизонтали" и "по вертикали" фактические объемы отсекаемых бюджетов по классам определяются в ходе заседания Рабочей группы.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сокращении средств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течение года их реализации, отсечение проектов происходит по этой же методике.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247C20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left="540" w:right="188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6.6. </w:t>
            </w:r>
            <w:r w:rsidRPr="00CE07FB">
              <w:rPr>
                <w:rStyle w:val="FontStyle343"/>
                <w:sz w:val="24"/>
                <w:szCs w:val="24"/>
              </w:rPr>
              <w:t>Включение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инвестпроектов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годовую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</w:t>
            </w:r>
            <w:r>
              <w:rPr>
                <w:rStyle w:val="FontStyle343"/>
                <w:sz w:val="24"/>
                <w:szCs w:val="24"/>
              </w:rPr>
              <w:t>грамму</w:t>
            </w:r>
            <w:proofErr w:type="spellEnd"/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в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чрезвычайных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ситуациях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Чрезвычайные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ситуации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8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чрезвычайных ситуациях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не прошедшие полную процедуру оценки, ранжирования и согласования, могут быть включены в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приказом Генерального директора.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этого необходимо заполнить документы согласно пункту 7.1.8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(Включение проектов, не прошедших полную процедуру оценки, в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proofErr w:type="spellStart"/>
            <w:proofErr w:type="gramStart"/>
            <w:r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>
              <w:rPr>
                <w:rStyle w:val="FontStyle344"/>
                <w:rFonts w:ascii="Times New Roman" w:cs="Times New Roman"/>
              </w:rPr>
              <w:t>).</w:t>
            </w:r>
            <w:proofErr w:type="gramEnd"/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Процесс формирования инвестиционных программ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jc w:val="left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разным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горизонтам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планирования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Процесс формирования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зависит от горизонта планирования. Таким образом, существует три процесса формирования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1"/>
              </w:numPr>
              <w:tabs>
                <w:tab w:val="left" w:pos="365"/>
              </w:tabs>
              <w:spacing w:before="24" w:line="36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формирования годовой программы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1"/>
              </w:numPr>
              <w:tabs>
                <w:tab w:val="left" w:pos="365"/>
              </w:tabs>
              <w:spacing w:line="36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формирования трехлетней программы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1"/>
              </w:numPr>
              <w:tabs>
                <w:tab w:val="left" w:pos="365"/>
              </w:tabs>
              <w:spacing w:before="5" w:line="36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формирования десятилетней программы</w:t>
            </w:r>
          </w:p>
          <w:p w:rsidR="00981CF6" w:rsidRPr="00CE07FB" w:rsidRDefault="00981CF6" w:rsidP="00931516">
            <w:pPr>
              <w:pStyle w:val="Style15"/>
              <w:widowControl/>
              <w:spacing w:before="72"/>
              <w:ind w:right="72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Процессы формирования всех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можно разбить на шесть общих этапов: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Заполнение паспорта проекта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Составление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Рассмотрение и согласование предварительных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Корректировка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2"/>
              </w:numPr>
              <w:spacing w:before="58" w:line="293" w:lineRule="exact"/>
              <w:ind w:right="3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Окончательное рассмотрение и утверждение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Данные этапы либо едины, либо происходят последовательно или параллельно для трех программ: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3"/>
              </w:numPr>
              <w:tabs>
                <w:tab w:val="left" w:pos="2818"/>
              </w:tabs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Этап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един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всем трем горизонтам планирования. Проекты инициируются на различную перспективу (количество плановых лет реализации) в зависимости от класса. Паспорта по проектам заполняются единожды. Этап заполнения паспортов состоит из разных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подпроцессов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зависимости от классов проектов (см. детализацию по классам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далее в п. 7.1.2.- 7.1.7.)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83"/>
              </w:numPr>
              <w:tabs>
                <w:tab w:val="left" w:pos="2818"/>
              </w:tabs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Этапы </w:t>
            </w:r>
            <w:r w:rsidRPr="00CE07FB">
              <w:rPr>
                <w:rStyle w:val="FontStyle343"/>
                <w:sz w:val="24"/>
                <w:szCs w:val="24"/>
              </w:rPr>
              <w:t>Составления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</w:t>
            </w:r>
            <w:proofErr w:type="spellEnd"/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 </w:t>
            </w:r>
            <w:r w:rsidRPr="00CE07FB">
              <w:rPr>
                <w:rStyle w:val="FontStyle343"/>
                <w:sz w:val="24"/>
                <w:szCs w:val="24"/>
              </w:rPr>
              <w:t>Бюджетирование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- происходят последовательно для десятилетней, трехлетней и годовой программ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3"/>
              </w:numPr>
              <w:tabs>
                <w:tab w:val="left" w:pos="2818"/>
              </w:tabs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Этапы </w:t>
            </w:r>
            <w:r w:rsidRPr="00CE07FB">
              <w:rPr>
                <w:rStyle w:val="FontStyle343"/>
                <w:sz w:val="24"/>
                <w:szCs w:val="24"/>
              </w:rPr>
              <w:t>Рассмотрения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согласования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Корректировки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 </w:t>
            </w:r>
            <w:r w:rsidRPr="00CE07FB">
              <w:rPr>
                <w:rStyle w:val="FontStyle343"/>
                <w:sz w:val="24"/>
                <w:szCs w:val="24"/>
              </w:rPr>
              <w:t>Окончательного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рассмотрения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утверждения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-происходят параллельно (в одно и то же время) для десятилетней, трехлетней, и годовой программ</w:t>
            </w:r>
          </w:p>
          <w:p w:rsidR="00981CF6" w:rsidRPr="00CE07FB" w:rsidRDefault="00981CF6" w:rsidP="00931516">
            <w:pPr>
              <w:pStyle w:val="Style192"/>
              <w:widowControl/>
              <w:numPr>
                <w:ilvl w:val="0"/>
                <w:numId w:val="83"/>
              </w:numPr>
              <w:tabs>
                <w:tab w:val="left" w:pos="2818"/>
              </w:tabs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Этап </w:t>
            </w: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согласование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имеет несколько шагов, характерных только для годовой программы - </w:t>
            </w:r>
            <w:r w:rsidRPr="00CE07FB">
              <w:rPr>
                <w:rStyle w:val="FontStyle343"/>
                <w:sz w:val="24"/>
                <w:szCs w:val="24"/>
              </w:rPr>
              <w:t>Предоставление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и </w:t>
            </w:r>
            <w:r w:rsidRPr="00CE07FB">
              <w:rPr>
                <w:rStyle w:val="FontStyle343"/>
                <w:sz w:val="24"/>
                <w:szCs w:val="24"/>
              </w:rPr>
              <w:t>защита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государственных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органах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предоставление данных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ЛенРДУ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для отключения и предоставление данных для подготовки программы закупок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Процесс заполнения паспортов проектов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81"/>
              <w:jc w:val="center"/>
              <w:rPr>
                <w:rStyle w:val="FontStyle344"/>
                <w:rFonts w:ascii="Times New Roman" w:cs="Times New Roman"/>
                <w:b/>
              </w:rPr>
            </w:pPr>
          </w:p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Соответствие инициируемых проектов технической политике и Налоговому кодексу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7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Соответствие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инициируемых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технической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политике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ОАО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«ТГК</w:t>
            </w:r>
            <w:r w:rsidRPr="00CE07FB">
              <w:rPr>
                <w:rStyle w:val="FontStyle343"/>
                <w:sz w:val="24"/>
                <w:szCs w:val="24"/>
              </w:rPr>
              <w:t>-1</w:t>
            </w:r>
            <w:r w:rsidRPr="00CE07FB">
              <w:rPr>
                <w:rStyle w:val="FontStyle343"/>
                <w:sz w:val="24"/>
                <w:szCs w:val="24"/>
              </w:rPr>
              <w:t>»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Налоговому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кодексу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РФ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Перед началом работы над заполнением документов для инициации инвестиционных проектов, инициаторам необходимо убедиться в их соответствии: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Технической политике ОАО «ТГК-1»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Налоговому кодексу Российской Федерации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1. Инициируемые проекты должны соответствовать технической политике ОАО «ТГК-1», призванной повышать прибыльность, капитализацию и рыночную привлекательность Общества, а также направленной на увеличение производства электрической и тепловой энергии дл</w:t>
            </w:r>
            <w:r>
              <w:rPr>
                <w:rStyle w:val="FontStyle344"/>
                <w:rFonts w:ascii="Times New Roman" w:cs="Times New Roman"/>
              </w:rPr>
              <w:t>я покрытия прироста нагрузок.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Таким образом, инвестиционные проекты должны соответствовать целям ОАО «ТГК-1» в области технической деятельности: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Увеличение объема производства</w:t>
            </w:r>
            <w:r w:rsidRPr="00CE07FB">
              <w:rPr>
                <w:rStyle w:val="FontStyle344"/>
                <w:rFonts w:ascii="Times New Roman" w:cs="Times New Roman"/>
              </w:rPr>
              <w:t xml:space="preserve"> энергии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Повышение эффективности </w:t>
            </w:r>
            <w:r w:rsidRPr="00CE07FB">
              <w:rPr>
                <w:rStyle w:val="FontStyle344"/>
                <w:rFonts w:ascii="Times New Roman" w:cs="Times New Roman"/>
              </w:rPr>
              <w:t>производства и транспортировки энергии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Повышение надежности </w:t>
            </w:r>
            <w:r w:rsidRPr="00CE07FB">
              <w:rPr>
                <w:rStyle w:val="FontStyle344"/>
                <w:rFonts w:ascii="Times New Roman" w:cs="Times New Roman"/>
              </w:rPr>
              <w:t>работы оборудования, зданий и сооружений для бесперебойного энергоснабжения потребителей, стабильности и качества исполнения заключенных контрактов на продажу энергии и услуг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Снижение производственных издержек </w:t>
            </w:r>
            <w:r w:rsidRPr="00CE07FB">
              <w:rPr>
                <w:rStyle w:val="FontStyle344"/>
                <w:rFonts w:ascii="Times New Roman" w:cs="Times New Roman"/>
              </w:rPr>
              <w:t>ОАО «ТГК-1» за счет оптимизации технологических процессов и реконструктивных работ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Повышение качества </w:t>
            </w:r>
            <w:r w:rsidRPr="00CE07FB">
              <w:rPr>
                <w:rStyle w:val="FontStyle344"/>
                <w:rFonts w:ascii="Times New Roman" w:cs="Times New Roman"/>
              </w:rPr>
              <w:t>инвестиционных проектов через применение прогрессивных технических решений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Соответствие определяется </w:t>
            </w:r>
            <w:r w:rsidRPr="00CE07FB">
              <w:rPr>
                <w:rStyle w:val="FontStyle344"/>
                <w:rFonts w:ascii="Times New Roman" w:cs="Times New Roman"/>
              </w:rPr>
              <w:t>Комитетом по надежности при Совете директоров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2. Все инициируемые проекты должны соответствовать Налоговому кодексу РФ. В рамках инвестиционной программы инициируются проекты, увеличивающие стоимость основных активов компании. К таким проектам относятся следующие категории работ: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6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 </w:t>
            </w:r>
            <w:r w:rsidRPr="00CE07FB">
              <w:rPr>
                <w:rStyle w:val="FontStyle343"/>
                <w:sz w:val="24"/>
                <w:szCs w:val="24"/>
              </w:rPr>
              <w:t>достройке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дооборудовании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модернизации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вызванные изменением технологического и служебного назначения оборудования, здания, сооружения или иного объекта амортизируемых основных средств, повышенными нагрузками и (или) другими новыми качествами (п.2 ст. 257 Налогового кодекса РФ)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6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 м</w:t>
            </w:r>
            <w:r w:rsidRPr="00CE07FB">
              <w:rPr>
                <w:rStyle w:val="FontStyle343"/>
                <w:sz w:val="24"/>
                <w:szCs w:val="24"/>
              </w:rPr>
              <w:t>одернизации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изменению конструкции оборудования, зданий и сооружений, проводимое в целях продления срока их службы, улучшения технико-экономических показателей, повышения надежности. В состав работ по модернизации входит замена морально и физически изношенных узлов и деталей </w:t>
            </w:r>
            <w:proofErr w:type="gramStart"/>
            <w:r w:rsidRPr="00CE07FB">
              <w:rPr>
                <w:rStyle w:val="FontStyle344"/>
                <w:rFonts w:ascii="Times New Roman" w:cs="Times New Roman"/>
              </w:rPr>
              <w:t>на</w:t>
            </w:r>
            <w:proofErr w:type="gramEnd"/>
            <w:r w:rsidRPr="00CE07FB">
              <w:rPr>
                <w:rStyle w:val="FontStyle344"/>
                <w:rFonts w:ascii="Times New Roman" w:cs="Times New Roman"/>
              </w:rPr>
              <w:t xml:space="preserve"> соответствующие современному техническому уровню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6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 </w:t>
            </w:r>
            <w:r w:rsidRPr="00CE07FB">
              <w:rPr>
                <w:rStyle w:val="FontStyle343"/>
                <w:sz w:val="24"/>
                <w:szCs w:val="24"/>
              </w:rPr>
              <w:t>реконструкции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переустройству существующих объектов основных средств, связанному с совершенствованием производства и повышением его технико-экономических показателей и осуществляемое по проекту реконструкции основных средств в целях увеличения производственных мощностей, улучшения качества и изменения номенклатуры продукции (п.2 ст. 257 Налогового кодекса РФ)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6"/>
              </w:numPr>
              <w:spacing w:line="240" w:lineRule="auto"/>
              <w:ind w:left="21" w:hanging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 </w:t>
            </w:r>
            <w:r w:rsidRPr="00CE07FB">
              <w:rPr>
                <w:rStyle w:val="FontStyle343"/>
                <w:sz w:val="24"/>
                <w:szCs w:val="24"/>
              </w:rPr>
              <w:t>техническому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перевооружению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комплекс мероприятий по повышению технико-экономических показателей основных средств или их отдельных частей на основе внедрения передовой технологии и новой техники,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 (п.2 ст. 257 Налогового кодекса РФ).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Актив принимается организацией к бухгалтерскому учету в качестве основных средств, если одновременно выполняются следующие условия: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87"/>
              </w:numPr>
              <w:tabs>
                <w:tab w:val="left" w:pos="2582"/>
              </w:tabs>
              <w:spacing w:line="240" w:lineRule="auto"/>
              <w:ind w:left="23" w:hanging="34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1. Объект предназначен для использования в производстве продукции, при выполнении работ или оказании услуг, для управленческих нужд организации либо для предоставления организацией за плату во временное владение и пользование или во временное пользование;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88"/>
              </w:numPr>
              <w:tabs>
                <w:tab w:val="left" w:pos="2582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2. Объект предназначен для использования в течение длительного времени, т.е. срока, продолжительностью свыше 12 месяцев или обычного операционного цикла, если он превышает 12 месяцев;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88"/>
              </w:numPr>
              <w:tabs>
                <w:tab w:val="left" w:pos="2582"/>
              </w:tabs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3. Организация не предполагает последующую перепродажу данного объекта;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88"/>
              </w:numPr>
              <w:tabs>
                <w:tab w:val="left" w:pos="2582"/>
              </w:tabs>
              <w:spacing w:line="240" w:lineRule="auto"/>
              <w:ind w:left="23" w:hanging="37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4. Объект способен приносить организации экономические выгоды (доход) в будущем.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88"/>
              </w:numPr>
              <w:tabs>
                <w:tab w:val="left" w:pos="2582"/>
              </w:tabs>
              <w:spacing w:line="240" w:lineRule="auto"/>
              <w:ind w:left="23" w:hanging="370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Наряду с вышеперечисленным, необходимым критерием отнесения к основным средствам, являются активы, превышающие по стоимости 20 000 рублей (согласно учетной политике ОАО «ТГК-1»).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Роль паспорта в формировании инвестиционных 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7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Роль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 w:right="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Инициирование инвестиционных проектов начинается с заполнения паспорта проекта. Для каждого класса проектов разработан свой паспорт, поскольку количество запрашиваемой информации, а также количество участвующих в его согласовании, отличается.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Информацию по паспортам всех проектов можно сгруппировать в четыре основные категории: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Основные данные проекта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Значения критериев оценки проекта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Расчет ранга приоритета проекта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8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  дополнение   к   паспорту   прикладываются   приложения, которые подразделяются на две части: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8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а. Приложения, которые являются составными частями паспорта, разработанные в помощь заполняющему как справочные материалы и не подлежат заполнению (например, методика определения ранга приоритетности проекта и алгоритм прохождения оценки проекта)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8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б. Приложения, которые стороны заполняют или прикладывают к паспорту, в случае, когда это предусмотрено (например, обоснование инвестиций и обоснование критериев)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Обоснование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CE07FB">
              <w:rPr>
                <w:rStyle w:val="FontStyle343"/>
                <w:sz w:val="24"/>
                <w:szCs w:val="24"/>
              </w:rPr>
              <w:t>источник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данных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паспорта содержат раздел под названием "Обоснование/ источник данных". В нем прописываются источники для предоставленных данных или расчетов и помечается "галочкой" наличие подтверждающего документа в приложении.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Примеры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обоснований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CE07FB">
              <w:rPr>
                <w:rStyle w:val="FontStyle343"/>
                <w:sz w:val="24"/>
                <w:szCs w:val="24"/>
              </w:rPr>
              <w:t>источников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данных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Примеры обоснований могут включать, но не ограничиваются следующими документами: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Сами Приложения необходимо прикладывать к заполненному паспорту. Если документы, на которые происходит ссылка, объемные, то необходимо приложить только служебную записку с "выжимкой" (1-2 страницы), где указать, что данные определенного документа (указать его название и где он хранится) служат основой для информации, указанной в паспорте. Также, расчеты, проведенные самими инициаторами, являются допустимым объяснением использованного объема инвестиций и технических параметров. Расчеты необходимо сохранять как отдельную закладку в паспорте проекта (в файле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Excel</w:t>
            </w:r>
            <w:r w:rsidRPr="00CE07FB">
              <w:rPr>
                <w:rStyle w:val="FontStyle344"/>
                <w:rFonts w:ascii="Times New Roman" w:cs="Times New Roman"/>
              </w:rPr>
              <w:t>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Приложения следует прикладывать в бумажном виде к бумажной подписанной версии паспорта и в отсканированном электронном виде к электронной версии паспорта. В электронном виде каждый паспорт с приложениями направляется в электронном письме отдельно.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083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Каждый паспорт по классам проектов в свою очередь состоит из нескольких форм   (листов  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Excel</w:t>
            </w:r>
            <w:r w:rsidRPr="00CE07FB">
              <w:rPr>
                <w:rStyle w:val="FontStyle344"/>
                <w:rFonts w:ascii="Times New Roman" w:cs="Times New Roman"/>
              </w:rPr>
              <w:t>).      Количество   форм   зависит   от   количества ответственных сторон (филиалов и подразделений), которые участвуют в заполнении и согласовании паспорта по определенному классу проектов. Таким образом, для каждой ответственной стороны внутри каждого класса разработана своя собственная форма для заполнения и подписания.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формы паспортов по всем типам классов проектов находятся в Приложении 2.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Заявка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Инвестиционная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заявка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является первой формой паспорта, с которой начинается инициирование проектов. Для каждого класса проектов разработана своя форма заявок, которые заполняют инициаторы проектов, в зависимости от класса проекта. В каждой заявке указано, какой инициатор ее заполняет.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554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большинстве случаев в качестве изначальных инициаторов проектов выступают станции филиалов ОАО «ТГК-1», поскольку они наиболее четко понимают необходимость реализации определенных проектов. Директора станций назначают ответственных за инициацию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инвестпроектов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(возможно несколько людей), в зависимости от типа оборудования. Это могут быть начальники Производственно-технических отделов, начальники цехов или других подразделений.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Однако, технические службы блока Главного инженера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ОАО «ТГК-1», в чье ведение входит заявленное оборудование, могут определить дополнительный круг проектов, которые необходимо реализовать в данных станциях. В таких случаях, </w:t>
            </w:r>
            <w:r w:rsidRPr="00CE07FB">
              <w:rPr>
                <w:rStyle w:val="FontStyle344"/>
                <w:rFonts w:ascii="Times New Roman"/>
              </w:rPr>
              <w:t>службам блока Главного инженера ОАО «ТГК-1»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необходимо координировать данный вопрос со станциями для заполнения последними паспорта проекта. В частности, требуется сообщить о дополнительных проектах на станции и удостовериться, что заполнение паспорта станцией произошло. При согласовании со станцией, службы блока Главного инженера ОАО «ТГК-1» могут сами заполнить заявку на инвестиционный проект.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Таким образом, на этапе инициирования заявки на инвестиционный проект должно происходить 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движение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навстречу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r w:rsidRPr="00CE07FB">
              <w:rPr>
                <w:rStyle w:val="FontStyle344"/>
                <w:rFonts w:ascii="Times New Roman" w:cs="Times New Roman"/>
              </w:rPr>
              <w:t>между службой и станцией - общение, помощь при определении приоритетов, координация усилий. Это поможет избежать дублирования работы при инициации проектов и заполнение паспорта на один и тот же проект станцией и службой.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Однако, подразделения блока Главного инженера не могут выступать "фильтром" и отсекать проекты, инициированные станцией, исходя из своих убеждений о несрочности или неважности данного проекта. Отзыв заявки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может произойти только вследствие обоюдного согласия станции и </w:t>
            </w:r>
            <w:r w:rsidRPr="00CE07FB">
              <w:rPr>
                <w:rFonts w:ascii="Times New Roman"/>
              </w:rPr>
              <w:t xml:space="preserve"> </w:t>
            </w:r>
            <w:r w:rsidRPr="00CE07FB">
              <w:rPr>
                <w:rStyle w:val="FontStyle344"/>
                <w:rFonts w:ascii="Times New Roman"/>
              </w:rPr>
              <w:t>подразделения блока Главного инженера</w:t>
            </w:r>
            <w:r w:rsidRPr="00CE07FB">
              <w:rPr>
                <w:rStyle w:val="FontStyle344"/>
                <w:rFonts w:ascii="Times New Roman" w:cs="Times New Roman"/>
              </w:rPr>
              <w:t>. Например, это может быть связанно с невозможностью выполнить все инициированные проекты физически в один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 спорных вопросов </w:t>
            </w:r>
            <w:r w:rsidRPr="00CE07FB">
              <w:rPr>
                <w:rStyle w:val="FontStyle344"/>
                <w:rFonts w:ascii="Times New Roman"/>
              </w:rPr>
              <w:t xml:space="preserve">станции и подразделения блока Главного инженера </w:t>
            </w:r>
            <w:r w:rsidRPr="00CE07FB">
              <w:rPr>
                <w:rStyle w:val="FontStyle344"/>
                <w:rFonts w:ascii="Times New Roman" w:cs="Times New Roman"/>
              </w:rPr>
              <w:t>могут отдельно собираться на рабочие встречи и, по необходимости, привлекать дополнительных экспертов (ответственных сотрудников на станциях и подразделениях блока Главного инженера) для разрешения данных вопросов.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более четкой координации в процессе формирования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директора станций и начальники подразделений блока Главного инженера назначают </w:t>
            </w:r>
            <w:r w:rsidRPr="00CE07FB">
              <w:rPr>
                <w:rStyle w:val="FontStyle343"/>
                <w:sz w:val="24"/>
                <w:szCs w:val="24"/>
              </w:rPr>
              <w:t>кураторов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- ответственных исполнителей - за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типам оборудования. Перечень кураторов каждый год уточняется и высылается по всем филиалам и службам Департаментом инвестиций.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качестве источников сопутствующей информации выступают другие </w:t>
            </w:r>
            <w:r w:rsidRPr="00DA6A75">
              <w:rPr>
                <w:rStyle w:val="FontStyle344"/>
                <w:rFonts w:ascii="Times New Roman" w:cs="Times New Roman"/>
              </w:rPr>
              <w:t>нетехнические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подразделения и отделы, которые предоставляют данные для технических служб по их запросу и заполняют их в соответствующих формах паспорта.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Прочие организации, проектные институты и другие организации могут привлекаться инициатором с целью предоставления дополнительной информации, необходимой для заполнения паспорта проекта.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изменениях в организационной структуре необходимо внести соответствующие изменения в данный Регламент для того, чтобы новая структура стала правопреемником старой.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Определение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определения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типа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правильного понимания необходимой формы паспорта для заполнения инициатор определяет, к какому классу относится его проект. Отнесение по классам осуществляется согласно методике формирования инвестиционной программы (раздел 2 данного документа). При необходимости, станции уточняют класс проекта в подразделении Управления ОАО «ТГК-1» по соответствующему типу оборудования или в Департаменте инвестиций.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Важно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заявок</w:t>
            </w:r>
            <w:r w:rsidRPr="00CE07FB">
              <w:rPr>
                <w:rStyle w:val="FontStyle343"/>
                <w:sz w:val="24"/>
                <w:szCs w:val="24"/>
              </w:rPr>
              <w:t xml:space="preserve"> (!)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заполнении заявок на инвестиционные проекты, важно заполнять </w:t>
            </w:r>
            <w:r w:rsidRPr="00CE07FB">
              <w:rPr>
                <w:rStyle w:val="FontStyle343"/>
                <w:sz w:val="24"/>
                <w:szCs w:val="24"/>
              </w:rPr>
              <w:t>оценочный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объем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весь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период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4"/>
                <w:rFonts w:ascii="Times New Roman" w:cs="Times New Roman"/>
              </w:rPr>
              <w:t xml:space="preserve">разбивая его по годам и по видам работ (ПИР, заказ оборудования, СМР и др.) Эта информация используется при формировании десятилетней, трехлетней и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 всем проектам, по которым необходим </w:t>
            </w:r>
            <w:r w:rsidRPr="00CE07FB">
              <w:rPr>
                <w:rStyle w:val="FontStyle343"/>
                <w:sz w:val="24"/>
                <w:szCs w:val="24"/>
              </w:rPr>
              <w:t>только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следующем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году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4"/>
                <w:rFonts w:ascii="Times New Roman" w:cs="Times New Roman"/>
              </w:rPr>
              <w:t xml:space="preserve">указывается сумма ПИР и, также, оценочно остальной объем всех инвестиций и технические параметры. Для заполнения паспорта на проект, по которому требуется только ПИР, нужно определить класс проекта и заполнить паспорт на данный класс (от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). В названии проекта указать, что требуется ПИР по данному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После реализации ПИР, заполняется новый паспорт, в котором прописываются уточненные после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ПИРа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экономические и технические параметры проекта. Данный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снова участвует в ранжировании   проектов   для   формирования  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наследующий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тех случаях, когда реализация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планируется "не под ключ", необходимо заполнять полный объем инвестиций на данный проект, включая ПИР, оборудование и СМР, а также приводить разбивку по годам на каждый этап проекта. Необходимо заполнить все даты начала и окончания конкурса и реализации по ПИР, оборудованию и СМР.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случае, когда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планируется "под ключ", в заявке необходимо указать полный объем инвестиций, а также разбивку инвестиций по годам. Заполняются три даты:</w:t>
            </w:r>
          </w:p>
          <w:p w:rsidR="00981CF6" w:rsidRPr="00DA6A75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720"/>
              </w:tabs>
              <w:ind w:left="37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Начала </w:t>
            </w:r>
            <w:r w:rsidRPr="00DA6A75">
              <w:rPr>
                <w:rStyle w:val="FontStyle344"/>
                <w:rFonts w:ascii="Times New Roman" w:cs="Times New Roman"/>
              </w:rPr>
              <w:t>проведения конкурса на ПИР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720"/>
              </w:tabs>
              <w:ind w:left="37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Окончания реализации СМР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60"/>
              </w:numPr>
              <w:tabs>
                <w:tab w:val="left" w:pos="720"/>
              </w:tabs>
              <w:ind w:left="37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Дата ввода объекта в эксплуатацию</w:t>
            </w:r>
          </w:p>
          <w:p w:rsidR="00981CF6" w:rsidRPr="00CE07FB" w:rsidRDefault="00981CF6" w:rsidP="00931516">
            <w:pPr>
              <w:spacing w:line="1" w:lineRule="exact"/>
              <w:rPr>
                <w:sz w:val="2"/>
                <w:szCs w:val="2"/>
              </w:rPr>
            </w:pPr>
            <w:r w:rsidRPr="00CE07FB">
              <w:rPr>
                <w:rStyle w:val="FontStyle344"/>
              </w:rPr>
              <w:br w:type="column"/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Ежегодная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инициация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начале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года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40"/>
              <w:widowControl/>
              <w:tabs>
                <w:tab w:val="left" w:pos="720"/>
              </w:tabs>
              <w:spacing w:before="130" w:line="250" w:lineRule="exact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паспорта проектов необходимо заполнять на: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90"/>
              </w:numPr>
              <w:tabs>
                <w:tab w:val="left" w:pos="21"/>
              </w:tabs>
              <w:spacing w:before="130" w:line="250" w:lineRule="exact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Новые проекты,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начало реализации которых планируется на следующий год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90"/>
              </w:numPr>
              <w:tabs>
                <w:tab w:val="left" w:pos="21"/>
              </w:tabs>
              <w:spacing w:before="130" w:line="250" w:lineRule="exact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Новые проекты, </w:t>
            </w:r>
            <w:r w:rsidRPr="00CE07FB">
              <w:rPr>
                <w:rStyle w:val="FontStyle344"/>
                <w:rFonts w:ascii="Times New Roman" w:cs="Times New Roman"/>
              </w:rPr>
              <w:t>для которых в следующем году планируется провести только ПИР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90"/>
              </w:numPr>
              <w:tabs>
                <w:tab w:val="left" w:pos="21"/>
              </w:tabs>
              <w:spacing w:before="130" w:line="250" w:lineRule="exact"/>
              <w:ind w:left="21" w:firstLine="0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Продолжающиеся (многолетние) проекты, </w:t>
            </w:r>
            <w:r w:rsidRPr="00CE07FB">
              <w:rPr>
                <w:rStyle w:val="FontStyle344"/>
                <w:rFonts w:ascii="Times New Roman" w:cs="Times New Roman"/>
              </w:rPr>
              <w:t>реализация которых уже идет и будет продолжаться в следующем году (ежегодная актуализация паспортов необходима с целью получения более точного объема инвестиций по результатам реализации и вследствие удорожания работ)</w:t>
            </w:r>
          </w:p>
          <w:p w:rsidR="00981CF6" w:rsidRPr="00CE07FB" w:rsidRDefault="00981CF6" w:rsidP="00931516">
            <w:pPr>
              <w:pStyle w:val="Style15"/>
              <w:widowControl/>
              <w:spacing w:before="120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Паспорта разных классов инициируются на разную временную перспективу (заполняется полная стоимость работ на всю длительность проекта):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720"/>
              </w:tabs>
              <w:spacing w:before="29" w:line="384" w:lineRule="exact"/>
              <w:ind w:left="370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Класс</w:t>
            </w:r>
            <w:r w:rsidRPr="00CE07FB">
              <w:rPr>
                <w:rStyle w:val="FontStyle343"/>
                <w:sz w:val="24"/>
                <w:szCs w:val="24"/>
              </w:rPr>
              <w:t xml:space="preserve"> I</w:t>
            </w:r>
            <w:r w:rsidRPr="00CE07FB">
              <w:rPr>
                <w:rStyle w:val="FontStyle344"/>
                <w:rFonts w:ascii="Times New Roman" w:cs="Times New Roman"/>
              </w:rPr>
              <w:t>- на десятилетнюю перспективу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720"/>
              </w:tabs>
              <w:spacing w:line="384" w:lineRule="exact"/>
              <w:ind w:left="370" w:firstLine="0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Классы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sz w:val="24"/>
                <w:szCs w:val="24"/>
              </w:rPr>
              <w:t>- VI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DA6A75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- на трехлетнюю перспективу</w:t>
            </w:r>
          </w:p>
          <w:p w:rsidR="00981CF6" w:rsidRPr="00CE07FB" w:rsidRDefault="00981CF6" w:rsidP="00931516">
            <w:pPr>
              <w:pStyle w:val="Style15"/>
              <w:widowControl/>
              <w:spacing w:before="96" w:line="250" w:lineRule="exact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определения правильного года инициации проекта, необходимо отсчитать время "в обратном порядке": сначала определить необходимое время ввода нового оборудования, затем просчитать и вычесть время, требуемое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расторговку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 другие необходимые мероприятия. За один год до начала любых действий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необходимо начинать его инициацию.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подачи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Инициирование проектов происходит </w:t>
            </w:r>
            <w:r w:rsidRPr="00CE07FB">
              <w:rPr>
                <w:rStyle w:val="FontStyle343"/>
                <w:sz w:val="24"/>
                <w:szCs w:val="24"/>
              </w:rPr>
              <w:t>круглогодично</w:t>
            </w:r>
            <w:r w:rsidRPr="00CE07FB">
              <w:rPr>
                <w:rStyle w:val="FontStyle343"/>
                <w:sz w:val="24"/>
                <w:szCs w:val="24"/>
              </w:rPr>
              <w:t xml:space="preserve">. </w:t>
            </w:r>
            <w:r w:rsidRPr="00CE07FB">
              <w:rPr>
                <w:rStyle w:val="FontStyle344"/>
                <w:rFonts w:ascii="Times New Roman" w:cs="Times New Roman"/>
              </w:rPr>
              <w:t xml:space="preserve">Это предоставит возможность инициаторам тщательно подготавливать заявки и обоснования проектов. Однако, заполненные заявки проектов, которые, по мнению инициатора, должны войти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года, должны быть подготовлены и поданы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позднее</w:t>
            </w:r>
            <w:r w:rsidRPr="00CE07FB">
              <w:rPr>
                <w:rStyle w:val="FontStyle343"/>
                <w:sz w:val="24"/>
                <w:szCs w:val="24"/>
              </w:rPr>
              <w:t xml:space="preserve"> 31.01 </w:t>
            </w:r>
            <w:r w:rsidRPr="00CE07FB">
              <w:rPr>
                <w:rStyle w:val="FontStyle343"/>
                <w:sz w:val="24"/>
                <w:szCs w:val="24"/>
              </w:rPr>
              <w:t>ежегодно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720"/>
              </w:tabs>
              <w:spacing w:before="130"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Получатель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заявки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Все заполненные заявки направляются изначальным инициатором (станцией) на проверку правильности ее заполнения в подразделения Управления ОАО «ТГК-1» по соответствующему типу оборудования.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4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После согласования подразделением Управления ОАО «ТГК-1»  заявка считается "согласованной" и готовой к отправке на дальнейшее рассмотрение. Подразделение Управления ОАО «ТГК-1»  отправляет заявки в Департамент инвестиций для их регистрации и составления общего перечня полученных заявок.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Далее Департамент инвестиций ответственен за отправку заявок по алгоритму (см. схему 41) на дальнейшее рассмотрение разными подразделениями Управления ОАО «ТГК-1», в зависимости от класса проекта.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720"/>
              </w:tabs>
              <w:spacing w:before="130"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Вид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подачи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заявки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подразделения Управления ОАО «ТГК-1» по соответствующему типу оборудования   заявки   направляются </w:t>
            </w:r>
            <w:r w:rsidRPr="00CE07FB">
              <w:rPr>
                <w:rStyle w:val="FontStyle344"/>
                <w:rFonts w:ascii="Times New Roman" w:cs="Times New Roman"/>
                <w:b/>
              </w:rPr>
              <w:t>в электронном виде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для первоначального согласования.  После необходимых корректировок  с подразделением Управления ОАО «ТГК-1» станция: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Отправляет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электронном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виде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окончательную версию заявки в подразделение Управления ОАО «ТГК-1»  по соответствующему типу оборудования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Подписывает заявку и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бумажном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виде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направляет ее на подпись в подразделение Управления ОАО «ТГК-1» по соответствующему типу оборудования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Подразделение Управления ОАО «ТГК-1»  по соответствующему типу оборудования отправляет согласованную заявку со всеми приложениями в Департамент инвестиций в </w:t>
            </w:r>
            <w:r w:rsidRPr="00CE07FB">
              <w:rPr>
                <w:rStyle w:val="FontStyle344"/>
                <w:rFonts w:ascii="Times New Roman" w:cs="Times New Roman"/>
                <w:b/>
              </w:rPr>
              <w:t>электронном</w:t>
            </w:r>
            <w:r w:rsidRPr="00CE07FB">
              <w:rPr>
                <w:rStyle w:val="FontStyle344"/>
                <w:rFonts w:ascii="Times New Roman" w:cs="Times New Roman"/>
              </w:rPr>
              <w:t xml:space="preserve"> виде и </w:t>
            </w:r>
            <w:r w:rsidRPr="00CE07FB">
              <w:rPr>
                <w:rStyle w:val="FontStyle344"/>
                <w:rFonts w:ascii="Times New Roman" w:cs="Times New Roman"/>
                <w:b/>
              </w:rPr>
              <w:t>бумажном</w:t>
            </w:r>
            <w:r w:rsidRPr="00CE07FB">
              <w:rPr>
                <w:rStyle w:val="FontStyle344"/>
                <w:rFonts w:ascii="Times New Roman" w:cs="Times New Roman"/>
              </w:rPr>
              <w:t xml:space="preserve"> виде с подписями.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720"/>
              </w:tabs>
              <w:spacing w:before="130" w:line="250" w:lineRule="exact"/>
              <w:ind w:firstLine="0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Ежегодное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данных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фактическому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выполнению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343"/>
                <w:b w:val="0"/>
                <w:sz w:val="24"/>
                <w:szCs w:val="24"/>
              </w:rPr>
              <w:t>конце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года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</w:t>
            </w:r>
            <w:r>
              <w:rPr>
                <w:rStyle w:val="FontStyle344"/>
                <w:rFonts w:ascii="Times New Roman" w:cs="Times New Roman"/>
              </w:rPr>
              <w:t>конце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года по всем проектам, по которым была начата их реализация, заполняется форма по "Фактическому выполнению"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(см. Приложение 5).</w:t>
            </w:r>
            <w:r>
              <w:rPr>
                <w:rStyle w:val="FontStyle344"/>
                <w:rFonts w:ascii="Times New Roman" w:cs="Times New Roman"/>
              </w:rPr>
              <w:t xml:space="preserve"> Данные формы должны быть заполнены </w:t>
            </w:r>
            <w:r w:rsidRPr="0004536C">
              <w:rPr>
                <w:rStyle w:val="FontStyle344"/>
                <w:rFonts w:ascii="Times New Roman" w:cs="Times New Roman"/>
                <w:b/>
              </w:rPr>
              <w:t>в срок до 25 января</w:t>
            </w:r>
            <w:r>
              <w:rPr>
                <w:rStyle w:val="FontStyle344"/>
                <w:rFonts w:ascii="Times New Roman" w:cs="Times New Roman"/>
              </w:rPr>
              <w:t xml:space="preserve"> года, следующего за отчетным.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форме указывается информация по выполнению или невыполнению проекта, а также технические и экономические параметры, которые изменились в процессе фактической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Департамент инвестиций собирает формы по фактическому выполнению для агрегирования статистики по всем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инвестпроектам</w:t>
            </w:r>
            <w:proofErr w:type="spellEnd"/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ОАО «ТГК-1».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Ежегодная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корректировка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переходящих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конце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года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конце года, проекты (по которым началась трата средств, однако их не удалось завершить в планируем году), считаются переходящими и автоматически переходят к реализации на следующий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Из заполненной формы по "Фактическому выполнению" становится ясно, какая часть проекта не реализована. В ней прописывается оставшаяся сумма на окончание реализации проекта и причины, по которым планируемая реализация не состоялась.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Форма отправляется в электронном виде в подразделения Управления ОАО «ТГК-1» по соответствующему типу оборудования для уведомления, и копия в Департамент инвестиций. На ее основе Департаментом инвестиций составляется перечень всех переходящих проектов для включения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 и для определения необходимого финансирования, которое определяется согласно методики бюджетирования.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 своем заключительном ежегодном заседании, Рабочая группа по инвестиционной программе обсуждает и принимает решение по всем проектам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включая переходящие на следующий год.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6"/>
              <w:widowControl/>
              <w:numPr>
                <w:ilvl w:val="2"/>
                <w:numId w:val="50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класса "Стратегические"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741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4"/>
                <w:rFonts w:ascii="Times New Roman" w:cs="Times New Roman"/>
                <w:b/>
                <w:lang w:val="en-US"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Класс 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268"/>
              </w:tabs>
              <w:spacing w:line="240" w:lineRule="auto"/>
              <w:ind w:right="47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 xml:space="preserve">I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"Стратегические"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"Стратегические" подразделяется на два подкласса:</w:t>
            </w:r>
          </w:p>
          <w:p w:rsidR="00981CF6" w:rsidRPr="00CE07FB" w:rsidRDefault="00981CF6" w:rsidP="00931516">
            <w:pPr>
              <w:pStyle w:val="Style121"/>
              <w:widowControl/>
              <w:numPr>
                <w:ilvl w:val="0"/>
                <w:numId w:val="91"/>
              </w:numPr>
              <w:tabs>
                <w:tab w:val="left" w:pos="442"/>
              </w:tabs>
              <w:ind w:hanging="192"/>
              <w:rPr>
                <w:rStyle w:val="FontStyle344"/>
                <w:rFonts w:ascii="Times New Roman" w:cs="Times New Roman"/>
              </w:rPr>
            </w:pPr>
            <w:r w:rsidRPr="00782AFA">
              <w:rPr>
                <w:rStyle w:val="FontStyle344"/>
                <w:rFonts w:ascii="Times New Roman" w:cs="Times New Roman"/>
              </w:rPr>
              <w:t>Строительство  новых блоков/новых ЭС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91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782AFA">
              <w:rPr>
                <w:rStyle w:val="FontStyle344"/>
                <w:rFonts w:ascii="Times New Roman" w:cs="Times New Roman"/>
              </w:rPr>
              <w:t>Замена основного оборудования ЭС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каждого из подклассов разработан свой процесс и отдельные формы паспорта для заполнения</w:t>
            </w:r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78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Подкласс "</w:t>
            </w:r>
            <w:r w:rsidRPr="00782AFA">
              <w:rPr>
                <w:rStyle w:val="FontStyle344"/>
                <w:rFonts w:ascii="Times New Roman" w:cs="Times New Roman"/>
                <w:b/>
              </w:rPr>
              <w:t>Строительство  новых блоков/новых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83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Участвующие 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процессе заполнения паспорта по проектам, попадающим в класс I "Стратегические" - подкласс 1.1 "</w:t>
            </w:r>
            <w:r>
              <w:t xml:space="preserve"> </w:t>
            </w:r>
            <w:r w:rsidRPr="00782AFA">
              <w:rPr>
                <w:rStyle w:val="FontStyle344"/>
                <w:rFonts w:ascii="Times New Roman" w:cs="Times New Roman"/>
              </w:rPr>
              <w:t>1.1.</w:t>
            </w:r>
            <w:r w:rsidRPr="00782AFA">
              <w:rPr>
                <w:rStyle w:val="FontStyle344"/>
                <w:rFonts w:ascii="Times New Roman" w:cs="Times New Roman"/>
              </w:rPr>
              <w:tab/>
              <w:t>Строительство  новых блоков/новых ЭС</w:t>
            </w:r>
            <w:r w:rsidRPr="00CE07FB">
              <w:rPr>
                <w:rStyle w:val="FontStyle344"/>
                <w:rFonts w:ascii="Times New Roman" w:cs="Times New Roman"/>
              </w:rPr>
              <w:t xml:space="preserve">", участвуют </w:t>
            </w:r>
            <w:r>
              <w:rPr>
                <w:rStyle w:val="FontStyle344"/>
                <w:rFonts w:ascii="Times New Roman" w:cs="Times New Roman"/>
              </w:rPr>
              <w:t>пя</w:t>
            </w:r>
            <w:r w:rsidRPr="00CE07FB">
              <w:rPr>
                <w:rStyle w:val="FontStyle344"/>
                <w:rFonts w:ascii="Times New Roman" w:cs="Times New Roman"/>
              </w:rPr>
              <w:t>ть заинтересованных сторон: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6"/>
              </w:numPr>
              <w:tabs>
                <w:tab w:val="left" w:pos="734"/>
              </w:tabs>
              <w:ind w:left="37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>Д</w:t>
            </w:r>
            <w:r w:rsidRPr="00CE07FB">
              <w:rPr>
                <w:rStyle w:val="FontStyle344"/>
                <w:rFonts w:ascii="Times New Roman" w:cs="Times New Roman"/>
              </w:rPr>
              <w:t>епартамент инвестиций (ДИ)</w:t>
            </w:r>
            <w:r>
              <w:rPr>
                <w:rStyle w:val="FontStyle344"/>
                <w:rFonts w:ascii="Times New Roman" w:cs="Times New Roman"/>
              </w:rPr>
              <w:t>, филиал «Карельский» и филиал «Кольский».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34"/>
              </w:tabs>
              <w:ind w:left="374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капитального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строительства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ДРПКС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),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эксплуатации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электростанций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ДЭЭ</w:t>
            </w:r>
            <w:r>
              <w:rPr>
                <w:rStyle w:val="FontStyle343"/>
                <w:b w:val="0"/>
                <w:sz w:val="24"/>
                <w:szCs w:val="24"/>
              </w:rPr>
              <w:t>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), </w:t>
            </w:r>
            <w:r>
              <w:rPr>
                <w:rStyle w:val="FontStyle344"/>
                <w:rFonts w:ascii="Times New Roman"/>
              </w:rPr>
              <w:t>Производственный департамент</w:t>
            </w:r>
            <w:r w:rsidRPr="00CE07FB">
              <w:rPr>
                <w:rStyle w:val="FontStyle344"/>
                <w:rFonts w:ascii="Times New Roman"/>
              </w:rPr>
              <w:t xml:space="preserve"> </w:t>
            </w:r>
            <w:r>
              <w:rPr>
                <w:rStyle w:val="FontStyle343"/>
                <w:b w:val="0"/>
                <w:sz w:val="24"/>
                <w:szCs w:val="24"/>
              </w:rPr>
              <w:t>(</w:t>
            </w:r>
            <w:r>
              <w:rPr>
                <w:rStyle w:val="FontStyle343"/>
                <w:b w:val="0"/>
                <w:sz w:val="24"/>
                <w:szCs w:val="24"/>
              </w:rPr>
              <w:t>ПД</w:t>
            </w:r>
            <w:r>
              <w:rPr>
                <w:rStyle w:val="FontStyle343"/>
                <w:b w:val="0"/>
                <w:sz w:val="24"/>
                <w:szCs w:val="24"/>
              </w:rPr>
              <w:t>)</w:t>
            </w:r>
            <w:r w:rsidRPr="00CE07FB">
              <w:rPr>
                <w:rStyle w:val="FontStyle344"/>
                <w:rFonts w:ascii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34"/>
              </w:tabs>
              <w:ind w:left="374"/>
              <w:rPr>
                <w:rStyle w:val="FontStyle343"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Формы паспорта, заполняемые 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подкласса 1.1 разработан паспорт, состоящий из четырех форм.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453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0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заполняет заявку про</w:t>
            </w:r>
            <w:r>
              <w:rPr>
                <w:rStyle w:val="FontStyle344"/>
                <w:rFonts w:ascii="Times New Roman" w:cs="Times New Roman"/>
              </w:rPr>
              <w:t>екта (по форме паспорта 1.1.1).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заявки, координирует вопросы с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AE3C6C">
              <w:rPr>
                <w:rStyle w:val="FontStyle344"/>
                <w:rFonts w:ascii="Times New Roman" w:cs="Times New Roman"/>
              </w:rPr>
              <w:t xml:space="preserve"> до полного согласия (в случае если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AE3C6C">
              <w:rPr>
                <w:rStyle w:val="FontStyle344"/>
                <w:rFonts w:ascii="Times New Roman" w:cs="Times New Roman"/>
              </w:rPr>
              <w:t xml:space="preserve"> выступал не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 w:rsidRPr="00AE3C6C">
              <w:rPr>
                <w:rStyle w:val="FontStyle344"/>
                <w:rFonts w:ascii="Times New Roman" w:cs="Times New Roman"/>
              </w:rPr>
              <w:t>).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регистрирует заявку, присваивает ей номер и направляет ее далее параллельно в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7A619F">
              <w:rPr>
                <w:rStyle w:val="FontStyle344"/>
                <w:rFonts w:ascii="Times New Roman" w:cs="Times New Roman"/>
                <w:b/>
              </w:rPr>
              <w:t>ДРПКС</w:t>
            </w:r>
            <w:r>
              <w:rPr>
                <w:rStyle w:val="FontStyle344"/>
                <w:rFonts w:ascii="Times New Roman" w:cs="Times New Roman"/>
              </w:rPr>
              <w:t>,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944037">
              <w:rPr>
                <w:rStyle w:val="FontStyle344"/>
                <w:rFonts w:ascii="Times New Roman" w:cs="Times New Roman"/>
                <w:b/>
              </w:rPr>
              <w:t>ДЭЭС</w:t>
            </w:r>
            <w:r w:rsidRPr="00CE07FB">
              <w:rPr>
                <w:rStyle w:val="FontStyle344"/>
                <w:rFonts w:ascii="Times New Roman" w:cs="Times New Roman"/>
              </w:rPr>
              <w:t xml:space="preserve"> и </w:t>
            </w:r>
            <w:r>
              <w:rPr>
                <w:rStyle w:val="FontStyle344"/>
                <w:rFonts w:ascii="Times New Roman" w:cs="Times New Roman"/>
                <w:b/>
              </w:rPr>
              <w:t>ПД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ДПРКС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проверяет необходимый объем инвестиций, координирует вопросы с инициатором до полного согласия с ним. Далее, </w:t>
            </w:r>
            <w:r w:rsidRPr="00AE3C6C">
              <w:rPr>
                <w:rStyle w:val="FontStyle343"/>
                <w:sz w:val="24"/>
                <w:szCs w:val="24"/>
              </w:rPr>
              <w:t>ДПРКС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направляет заявку в Департамент инвестиций в электронном и бумажном виде с подписями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4"/>
                <w:rFonts w:ascii="Times New Roman" w:cs="Times New Roman"/>
              </w:rPr>
              <w:t xml:space="preserve">На основе заявки проекта, </w:t>
            </w:r>
            <w:r w:rsidRPr="00AE3C6C">
              <w:rPr>
                <w:rStyle w:val="FontStyle343"/>
                <w:sz w:val="24"/>
                <w:szCs w:val="24"/>
              </w:rPr>
              <w:t>ДЭЭС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рассчитывает средневзвешенную наработку существующих на станции турбин, заполняет паспорт (по форме 1.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1</w:t>
            </w:r>
            <w:r w:rsidRPr="00AE3C6C">
              <w:rPr>
                <w:rStyle w:val="FontStyle344"/>
                <w:rFonts w:ascii="Times New Roman" w:cs="Times New Roman"/>
              </w:rPr>
              <w:t>.) и направляет форму в электронном и бумажном виде с подписью в 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4"/>
                <w:rFonts w:ascii="Times New Roman" w:cs="Times New Roman"/>
              </w:rPr>
              <w:t xml:space="preserve">На основе заявки проекта, </w:t>
            </w:r>
            <w:r>
              <w:rPr>
                <w:rStyle w:val="FontStyle343"/>
                <w:sz w:val="24"/>
                <w:szCs w:val="24"/>
              </w:rPr>
              <w:t>ПД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указывает наличие ограничений по </w:t>
            </w:r>
            <w:proofErr w:type="spellStart"/>
            <w:r w:rsidRPr="00AE3C6C">
              <w:rPr>
                <w:rStyle w:val="FontStyle344"/>
                <w:rFonts w:ascii="Times New Roman" w:cs="Times New Roman"/>
              </w:rPr>
              <w:t>перетоку</w:t>
            </w:r>
            <w:proofErr w:type="spellEnd"/>
            <w:r w:rsidRPr="00AE3C6C">
              <w:rPr>
                <w:rStyle w:val="FontStyle344"/>
                <w:rFonts w:ascii="Times New Roman" w:cs="Times New Roman"/>
              </w:rPr>
              <w:t xml:space="preserve"> в ареале станции, заполняет паспорт (по форме 1.</w:t>
            </w:r>
            <w:r>
              <w:rPr>
                <w:rStyle w:val="FontStyle344"/>
                <w:rFonts w:ascii="Times New Roman" w:cs="Times New Roman"/>
              </w:rPr>
              <w:t>3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1</w:t>
            </w:r>
            <w:r w:rsidRPr="00AE3C6C">
              <w:rPr>
                <w:rStyle w:val="FontStyle344"/>
                <w:rFonts w:ascii="Times New Roman" w:cs="Times New Roman"/>
              </w:rPr>
              <w:t>.) и направляет форму в электронном и бумажном виде с подписью в 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AE3C6C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AE3C6C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На основе всех ранее заполненных форм паспортов,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рассчитывает бизнес-план для проверки экономической эффективности проекта и вносит данные из бизнес-плана в форму 1.</w:t>
            </w:r>
            <w:r>
              <w:rPr>
                <w:rStyle w:val="FontStyle344"/>
                <w:rFonts w:ascii="Times New Roman" w:cs="Times New Roman"/>
              </w:rPr>
              <w:t>4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1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AE3C6C" w:rsidRDefault="00981CF6" w:rsidP="00931516">
            <w:pPr>
              <w:pStyle w:val="Style15"/>
              <w:widowControl/>
              <w:numPr>
                <w:ilvl w:val="0"/>
                <w:numId w:val="113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проверяет правильность заполнения всех форм паспортов. После этого, общий балл проекта рассчитывается автоматически согласно методике (п. 5.2.2) в форме 1.</w:t>
            </w:r>
            <w:r>
              <w:rPr>
                <w:rStyle w:val="FontStyle344"/>
                <w:rFonts w:ascii="Times New Roman" w:cs="Times New Roman"/>
              </w:rPr>
              <w:t>4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1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sz w:val="2"/>
                <w:szCs w:val="2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pStyle w:val="Style15"/>
        <w:widowControl/>
        <w:spacing w:line="240" w:lineRule="auto"/>
        <w:ind w:left="383"/>
        <w:jc w:val="right"/>
        <w:rPr>
          <w:rStyle w:val="FontStyle344"/>
          <w:rFonts w:ascii="Times New Roman" w:cs="Times New Roman"/>
          <w:i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1"/>
                <w:numId w:val="78"/>
              </w:numPr>
              <w:spacing w:line="240" w:lineRule="auto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>Подкласс "</w:t>
            </w:r>
            <w:r w:rsidRPr="00937CB1">
              <w:rPr>
                <w:rStyle w:val="FontStyle344"/>
                <w:rFonts w:ascii="Times New Roman" w:cs="Times New Roman"/>
                <w:b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383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процессе заполнения паспорта по проектам, попадающим в класс I "Стратегические" - подкласс 1.2 "</w:t>
            </w:r>
            <w:r w:rsidRPr="00782AFA">
              <w:rPr>
                <w:rStyle w:val="FontStyle344"/>
                <w:rFonts w:ascii="Times New Roman" w:cs="Times New Roman"/>
              </w:rPr>
              <w:t>Замена основного оборудования ЭС</w:t>
            </w:r>
            <w:r w:rsidRPr="00CE07FB">
              <w:rPr>
                <w:rStyle w:val="FontStyle344"/>
                <w:rFonts w:ascii="Times New Roman" w:cs="Times New Roman"/>
              </w:rPr>
              <w:t xml:space="preserve">", участвуют </w:t>
            </w:r>
            <w:r>
              <w:rPr>
                <w:rStyle w:val="FontStyle344"/>
                <w:rFonts w:ascii="Times New Roman" w:cs="Times New Roman"/>
              </w:rPr>
              <w:t>пять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заинтересованны</w:t>
            </w:r>
            <w:r>
              <w:rPr>
                <w:rStyle w:val="FontStyle344"/>
                <w:rFonts w:ascii="Times New Roman" w:cs="Times New Roman"/>
              </w:rPr>
              <w:t>х сторон</w:t>
            </w:r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>Д</w:t>
            </w:r>
            <w:r w:rsidRPr="00CE07FB">
              <w:rPr>
                <w:rStyle w:val="FontStyle344"/>
                <w:rFonts w:ascii="Times New Roman" w:cs="Times New Roman"/>
              </w:rPr>
              <w:t>епартамент инвестиций (ДИ)</w:t>
            </w:r>
            <w:r>
              <w:rPr>
                <w:rStyle w:val="FontStyle344"/>
                <w:rFonts w:ascii="Times New Roman" w:cs="Times New Roman"/>
              </w:rPr>
              <w:t>, филиал «Карельский» и филиал «Кольский».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реализации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капитального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строительства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ДРПКС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),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эксплуатации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электростанций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ДЭЭ</w:t>
            </w:r>
            <w:r>
              <w:rPr>
                <w:rStyle w:val="FontStyle343"/>
                <w:b w:val="0"/>
                <w:sz w:val="24"/>
                <w:szCs w:val="24"/>
              </w:rPr>
              <w:t>С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), </w:t>
            </w:r>
            <w:r>
              <w:rPr>
                <w:rStyle w:val="FontStyle344"/>
                <w:rFonts w:ascii="Times New Roman"/>
              </w:rPr>
              <w:t>Производственный департамент</w:t>
            </w:r>
            <w:r w:rsidRPr="00CE07FB">
              <w:rPr>
                <w:rStyle w:val="FontStyle344"/>
                <w:rFonts w:ascii="Times New Roman"/>
              </w:rPr>
              <w:t xml:space="preserve"> </w:t>
            </w:r>
            <w:r>
              <w:rPr>
                <w:rStyle w:val="FontStyle343"/>
                <w:b w:val="0"/>
                <w:sz w:val="24"/>
                <w:szCs w:val="24"/>
              </w:rPr>
              <w:t>(</w:t>
            </w:r>
            <w:r>
              <w:rPr>
                <w:rStyle w:val="FontStyle343"/>
                <w:b w:val="0"/>
                <w:sz w:val="24"/>
                <w:szCs w:val="24"/>
              </w:rPr>
              <w:t>ПД</w:t>
            </w:r>
            <w:r>
              <w:rPr>
                <w:rStyle w:val="FontStyle343"/>
                <w:b w:val="0"/>
                <w:sz w:val="24"/>
                <w:szCs w:val="24"/>
              </w:rPr>
              <w:t>)</w:t>
            </w:r>
            <w:r w:rsidRPr="00CE07FB">
              <w:rPr>
                <w:rStyle w:val="FontStyle344"/>
                <w:rFonts w:ascii="Times New Roman"/>
              </w:rPr>
              <w:t>.</w:t>
            </w:r>
          </w:p>
          <w:p w:rsidR="00981CF6" w:rsidRPr="00944037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подкласса 1.2. разработан паспорт, состоящий из трех форм.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отражен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заполняет заявку про</w:t>
            </w:r>
            <w:r>
              <w:rPr>
                <w:rStyle w:val="FontStyle344"/>
                <w:rFonts w:ascii="Times New Roman" w:cs="Times New Roman"/>
              </w:rPr>
              <w:t>екта</w:t>
            </w:r>
            <w:r w:rsidRPr="00CE07FB">
              <w:rPr>
                <w:rStyle w:val="FontStyle344"/>
                <w:rFonts w:ascii="Times New Roman" w:cs="Times New Roman"/>
              </w:rPr>
              <w:t xml:space="preserve"> (по форме 1.</w:t>
            </w:r>
            <w:r>
              <w:rPr>
                <w:rStyle w:val="FontStyle344"/>
                <w:rFonts w:ascii="Times New Roman" w:cs="Times New Roman"/>
              </w:rPr>
              <w:t>1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CE07FB">
              <w:rPr>
                <w:rStyle w:val="FontStyle344"/>
                <w:rFonts w:ascii="Times New Roman" w:cs="Times New Roman"/>
              </w:rPr>
              <w:t>)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заявки, координирует вопросы с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AE3C6C">
              <w:rPr>
                <w:rStyle w:val="FontStyle344"/>
                <w:rFonts w:ascii="Times New Roman" w:cs="Times New Roman"/>
              </w:rPr>
              <w:t xml:space="preserve"> до полного согласия (в случае если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AE3C6C">
              <w:rPr>
                <w:rStyle w:val="FontStyle344"/>
                <w:rFonts w:ascii="Times New Roman" w:cs="Times New Roman"/>
              </w:rPr>
              <w:t xml:space="preserve"> выступал не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 w:rsidRPr="00AE3C6C">
              <w:rPr>
                <w:rStyle w:val="FontStyle344"/>
                <w:rFonts w:ascii="Times New Roman" w:cs="Times New Roman"/>
              </w:rPr>
              <w:t>).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регистрирует и присваивает номер заявке и направляет ее далее параллельно в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ДРПКС</w:t>
            </w:r>
            <w:r w:rsidRPr="00AE3C6C">
              <w:rPr>
                <w:rStyle w:val="FontStyle344"/>
                <w:rFonts w:ascii="Times New Roman" w:cs="Times New Roman"/>
              </w:rPr>
              <w:t xml:space="preserve">, </w:t>
            </w:r>
            <w:r w:rsidRPr="00AE3C6C">
              <w:rPr>
                <w:rStyle w:val="FontStyle344"/>
                <w:rFonts w:ascii="Times New Roman" w:cs="Times New Roman"/>
                <w:b/>
              </w:rPr>
              <w:t>ДЭЭС</w:t>
            </w:r>
            <w:r w:rsidRPr="00AE3C6C">
              <w:rPr>
                <w:rStyle w:val="FontStyle344"/>
                <w:rFonts w:ascii="Times New Roman" w:cs="Times New Roman"/>
              </w:rPr>
              <w:t xml:space="preserve"> и </w:t>
            </w:r>
            <w:r>
              <w:rPr>
                <w:rStyle w:val="FontStyle344"/>
                <w:rFonts w:ascii="Times New Roman" w:cs="Times New Roman"/>
                <w:b/>
              </w:rPr>
              <w:t>ПД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AE3C6C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ind w:right="158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AE3C6C">
              <w:rPr>
                <w:rStyle w:val="FontStyle343"/>
                <w:sz w:val="24"/>
                <w:szCs w:val="24"/>
              </w:rPr>
              <w:t>ДПРКС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проверяет необходимый объем инвестиций, координирует вопросы с инициатором до полного согласия с ним. Далее, </w:t>
            </w:r>
            <w:r w:rsidRPr="00AE3C6C">
              <w:rPr>
                <w:rStyle w:val="FontStyle343"/>
                <w:sz w:val="24"/>
                <w:szCs w:val="24"/>
              </w:rPr>
              <w:t>ДПРКС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направляет заявку в Департамент инвестиций в электронном и бумажном виде с подписями</w:t>
            </w:r>
            <w:r>
              <w:rPr>
                <w:rStyle w:val="FontStyle344"/>
                <w:rFonts w:ascii="Times New Roman" w:cs="Times New Roman"/>
              </w:rPr>
              <w:t xml:space="preserve"> (по форме 1.4.2)</w:t>
            </w:r>
            <w:r>
              <w:rPr>
                <w:rStyle w:val="FontStyle343"/>
                <w:b w:val="0"/>
                <w:sz w:val="24"/>
                <w:szCs w:val="24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4"/>
                <w:rFonts w:ascii="Times New Roman" w:cs="Times New Roman"/>
              </w:rPr>
              <w:t xml:space="preserve">На основе заявки проекта, </w:t>
            </w:r>
            <w:r w:rsidRPr="00AE3C6C">
              <w:rPr>
                <w:rStyle w:val="FontStyle343"/>
                <w:sz w:val="24"/>
                <w:szCs w:val="24"/>
              </w:rPr>
              <w:t>ДЭЭС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рассчитывает средневзвешенную наработку существующих на станции турбин, заполняет паспорт (по форме 1.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AE3C6C">
              <w:rPr>
                <w:rStyle w:val="FontStyle344"/>
                <w:rFonts w:ascii="Times New Roman" w:cs="Times New Roman"/>
              </w:rPr>
              <w:t>.2.) и направляет форму в электронном и бумажном виде с подписью в 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4"/>
                <w:rFonts w:ascii="Times New Roman" w:cs="Times New Roman"/>
              </w:rPr>
              <w:t xml:space="preserve">На основе заявки проекта, </w:t>
            </w:r>
            <w:r>
              <w:rPr>
                <w:rStyle w:val="FontStyle343"/>
                <w:sz w:val="24"/>
                <w:szCs w:val="24"/>
              </w:rPr>
              <w:t>ПД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указывает наличие ограничений по </w:t>
            </w:r>
            <w:proofErr w:type="spellStart"/>
            <w:r w:rsidRPr="00AE3C6C">
              <w:rPr>
                <w:rStyle w:val="FontStyle344"/>
                <w:rFonts w:ascii="Times New Roman" w:cs="Times New Roman"/>
              </w:rPr>
              <w:t>перетоку</w:t>
            </w:r>
            <w:proofErr w:type="spellEnd"/>
            <w:r w:rsidRPr="00AE3C6C">
              <w:rPr>
                <w:rStyle w:val="FontStyle344"/>
                <w:rFonts w:ascii="Times New Roman" w:cs="Times New Roman"/>
              </w:rPr>
              <w:t xml:space="preserve"> в ареале станции, заполняет паспорт (по форме 1.</w:t>
            </w:r>
            <w:r>
              <w:rPr>
                <w:rStyle w:val="FontStyle344"/>
                <w:rFonts w:ascii="Times New Roman" w:cs="Times New Roman"/>
              </w:rPr>
              <w:t>3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AE3C6C">
              <w:rPr>
                <w:rStyle w:val="FontStyle344"/>
                <w:rFonts w:ascii="Times New Roman" w:cs="Times New Roman"/>
              </w:rPr>
              <w:t>.) и направляет форму в электронном и бумажном виде с подписью в 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AE3C6C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AE3C6C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</w:rPr>
              <w:t>(</w:t>
            </w:r>
            <w:r w:rsidRPr="00CE07FB">
              <w:rPr>
                <w:rStyle w:val="FontStyle344"/>
                <w:rFonts w:ascii="Times New Roman" w:cs="Times New Roman"/>
              </w:rPr>
              <w:t>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рассчитывает бизнес-план на основе информации из предыдущих форм паспорта и вносит данные из бизнес-плана в форму 1.</w:t>
            </w:r>
            <w:r>
              <w:rPr>
                <w:rStyle w:val="FontStyle344"/>
                <w:rFonts w:ascii="Times New Roman" w:cs="Times New Roman"/>
              </w:rPr>
              <w:t>5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AE3C6C" w:rsidRDefault="00981CF6" w:rsidP="00931516">
            <w:pPr>
              <w:pStyle w:val="Style15"/>
              <w:widowControl/>
              <w:numPr>
                <w:ilvl w:val="0"/>
                <w:numId w:val="114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AE3C6C">
              <w:rPr>
                <w:rStyle w:val="FontStyle343"/>
                <w:sz w:val="24"/>
                <w:szCs w:val="24"/>
              </w:rPr>
              <w:t>Департамент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3"/>
                <w:sz w:val="24"/>
                <w:szCs w:val="24"/>
              </w:rPr>
              <w:t>инвестиций</w:t>
            </w:r>
            <w:r w:rsidRPr="00AE3C6C">
              <w:rPr>
                <w:rStyle w:val="FontStyle343"/>
                <w:sz w:val="24"/>
                <w:szCs w:val="24"/>
              </w:rPr>
              <w:t xml:space="preserve"> </w:t>
            </w:r>
            <w:r w:rsidRPr="00AE3C6C">
              <w:rPr>
                <w:rStyle w:val="FontStyle344"/>
                <w:rFonts w:ascii="Times New Roman" w:cs="Times New Roman"/>
              </w:rPr>
              <w:t>проверяет правильность заполнения всех форм паспортов. После этого, общий балл проекта рассчитывается автоматически согласно методике (п. 5.3.2) в форме 1.</w:t>
            </w:r>
            <w:r>
              <w:rPr>
                <w:rStyle w:val="FontStyle344"/>
                <w:rFonts w:ascii="Times New Roman" w:cs="Times New Roman"/>
              </w:rPr>
              <w:t>5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  <w:r>
              <w:rPr>
                <w:rStyle w:val="FontStyle344"/>
                <w:rFonts w:ascii="Times New Roman" w:cs="Times New Roman"/>
              </w:rPr>
              <w:t>2</w:t>
            </w:r>
            <w:r w:rsidRPr="00AE3C6C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before="96" w:line="250" w:lineRule="exact"/>
              <w:ind w:right="5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15"/>
              <w:widowControl/>
              <w:numPr>
                <w:ilvl w:val="2"/>
                <w:numId w:val="50"/>
              </w:numPr>
              <w:spacing w:before="96" w:line="250" w:lineRule="exact"/>
              <w:ind w:right="5"/>
              <w:jc w:val="center"/>
              <w:rPr>
                <w:rStyle w:val="FontStyle344"/>
                <w:rFonts w:ascii="Times New Roman" w:cs="Times New Roman"/>
                <w:b/>
              </w:rPr>
            </w:pPr>
            <w:r w:rsidRPr="00CE07FB">
              <w:rPr>
                <w:rStyle w:val="FontStyle344"/>
                <w:rFonts w:ascii="Times New Roman" w:cs="Times New Roman"/>
                <w:b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  <w:b/>
              </w:rPr>
              <w:t xml:space="preserve"> класса "Эффективность"</w:t>
            </w:r>
          </w:p>
          <w:p w:rsidR="00981CF6" w:rsidRPr="00CE07FB" w:rsidRDefault="00981CF6" w:rsidP="00931516">
            <w:pPr>
              <w:pStyle w:val="Style15"/>
              <w:widowControl/>
              <w:spacing w:before="96" w:line="250" w:lineRule="exact"/>
              <w:ind w:left="741" w:right="5"/>
              <w:rPr>
                <w:rStyle w:val="FontStyle344"/>
                <w:rFonts w:ascii="Times New Roman" w:cs="Times New Roman"/>
                <w:b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процессе заполнения паспорта по проектам, попадающим в класс 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"Эффективность", участвуют пять заинтересованных сторон: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Станция</w:t>
            </w:r>
            <w:r>
              <w:rPr>
                <w:rStyle w:val="FontStyle344"/>
                <w:rFonts w:ascii="Times New Roman" w:cs="Times New Roman"/>
              </w:rPr>
              <w:t>, филиал «Карельский», филиал «Кольский»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</w:t>
            </w:r>
            <w:r>
              <w:rPr>
                <w:rStyle w:val="FontStyle344"/>
                <w:rFonts w:ascii="Times New Roman" w:cs="Times New Roman"/>
              </w:rPr>
              <w:t>структурное подразделение Блока Главного инженера.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ДППР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,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ДЭЭ</w:t>
            </w:r>
            <w:r>
              <w:rPr>
                <w:rStyle w:val="FontStyle344"/>
                <w:rFonts w:ascii="Times New Roman" w:cs="Times New Roman"/>
              </w:rPr>
              <w:t>С</w:t>
            </w:r>
            <w:r w:rsidRPr="00CE07FB">
              <w:rPr>
                <w:rStyle w:val="FontStyle344"/>
                <w:rFonts w:ascii="Times New Roman" w:cs="Times New Roman"/>
              </w:rPr>
              <w:t>, ПД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паспорт, состоящий из пяти форм.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заполняет заявку паспорта (по форме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2.1) и направляет документы в ДППР на согласование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D70C5E">
              <w:rPr>
                <w:rStyle w:val="FontStyle343"/>
                <w:sz w:val="24"/>
                <w:szCs w:val="24"/>
              </w:rPr>
              <w:t>ДППР</w:t>
            </w:r>
            <w:r w:rsidRPr="00D70C5E">
              <w:rPr>
                <w:rStyle w:val="FontStyle344"/>
                <w:rFonts w:ascii="Times New Roman" w:cs="Times New Roman"/>
              </w:rPr>
              <w:t xml:space="preserve"> проверяет и уточняет правильность заполнения заявки, координирует вопросы с </w:t>
            </w:r>
            <w:r w:rsidRPr="00D70C5E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D70C5E">
              <w:rPr>
                <w:rStyle w:val="FontStyle344"/>
                <w:rFonts w:ascii="Times New Roman" w:cs="Times New Roman"/>
              </w:rPr>
              <w:t xml:space="preserve"> до полного согласования с ним. Далее, направляет согласованную заявку в Департамент инвестиций в электронном и бумажном виде с подписями.</w:t>
            </w:r>
          </w:p>
          <w:p w:rsidR="00981CF6" w:rsidRPr="00D70C5E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D70C5E">
              <w:rPr>
                <w:rStyle w:val="FontStyle343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sz w:val="24"/>
                <w:szCs w:val="24"/>
              </w:rPr>
              <w:t>инвестиций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4"/>
                <w:rFonts w:ascii="Times New Roman" w:cs="Times New Roman"/>
              </w:rPr>
              <w:t>регистрирует и присваивает номер заявке и направляет ее далее в электронном виде одновременно в</w:t>
            </w:r>
            <w:r>
              <w:rPr>
                <w:rStyle w:val="FontStyle344"/>
                <w:rFonts w:ascii="Times New Roman" w:cs="Times New Roman"/>
              </w:rPr>
              <w:t xml:space="preserve"> ДППР,</w:t>
            </w:r>
            <w:r w:rsidRPr="00D70C5E">
              <w:rPr>
                <w:rStyle w:val="FontStyle344"/>
                <w:rFonts w:ascii="Times New Roman" w:cs="Times New Roman"/>
              </w:rPr>
              <w:t xml:space="preserve"> ДЭЭ</w:t>
            </w:r>
            <w:r>
              <w:rPr>
                <w:rStyle w:val="FontStyle344"/>
                <w:rFonts w:ascii="Times New Roman" w:cs="Times New Roman"/>
              </w:rPr>
              <w:t>С</w:t>
            </w:r>
            <w:r w:rsidRPr="00D70C5E">
              <w:rPr>
                <w:rStyle w:val="FontStyle344"/>
                <w:rFonts w:ascii="Times New Roman" w:cs="Times New Roman"/>
              </w:rPr>
              <w:t xml:space="preserve"> и ПД на дальнейшее заполнение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Шаги 3, 4 и 5 проводятся параллельно.</w:t>
            </w:r>
          </w:p>
          <w:p w:rsidR="00981CF6" w:rsidRPr="00D70C5E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4"/>
                <w:rFonts w:ascii="Times New Roman" w:cs="Times New Roman"/>
                <w:bCs/>
              </w:rPr>
            </w:pPr>
            <w:r w:rsidRPr="00D70C5E">
              <w:rPr>
                <w:rStyle w:val="FontStyle343"/>
                <w:sz w:val="24"/>
                <w:szCs w:val="24"/>
              </w:rPr>
              <w:t>ДППР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4"/>
                <w:rFonts w:ascii="Times New Roman" w:cs="Times New Roman"/>
              </w:rPr>
              <w:t>проверяет необходимый объём инвестиций, заполняет протокол паспорта (по форме 2.2) и направляет форму в электронном и бумажном виде с подписью в Департамент инвестиций.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3"/>
                <w:b w:val="0"/>
                <w:sz w:val="24"/>
                <w:szCs w:val="24"/>
              </w:rPr>
            </w:pPr>
            <w:r w:rsidRPr="00D70C5E">
              <w:rPr>
                <w:rStyle w:val="FontStyle343"/>
                <w:sz w:val="24"/>
                <w:szCs w:val="24"/>
              </w:rPr>
              <w:t>ПД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рассчитывает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топливную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эффективность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по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форме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2.3)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направляет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форму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электронном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бумажном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виде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с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подписью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инвестиций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3"/>
                <w:b w:val="0"/>
                <w:sz w:val="24"/>
                <w:szCs w:val="24"/>
              </w:rPr>
            </w:pPr>
            <w:r w:rsidRPr="00D70C5E">
              <w:rPr>
                <w:rStyle w:val="FontStyle343"/>
                <w:sz w:val="24"/>
                <w:szCs w:val="24"/>
              </w:rPr>
              <w:t>ДЭЭ</w:t>
            </w:r>
            <w:r>
              <w:rPr>
                <w:rStyle w:val="FontStyle343"/>
                <w:sz w:val="24"/>
                <w:szCs w:val="24"/>
              </w:rPr>
              <w:t>С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рассчитывает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объем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снижения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сверхлимитных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выбросов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после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выполнения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заполняет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паспорт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по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форме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2.4)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направляет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форму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электронном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бумажном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виде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с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подписью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в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b w:val="0"/>
                <w:sz w:val="24"/>
                <w:szCs w:val="24"/>
              </w:rPr>
              <w:t>инвестиций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D70C5E">
              <w:rPr>
                <w:rStyle w:val="FontStyle343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sz w:val="24"/>
                <w:szCs w:val="24"/>
              </w:rPr>
              <w:t>инвестиций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D70C5E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720"/>
              <w:rPr>
                <w:rStyle w:val="FontStyle344"/>
                <w:rFonts w:ascii="Times New Roman" w:cs="Times New Roman"/>
              </w:rPr>
            </w:pPr>
            <w:r w:rsidRPr="00D70C5E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D70C5E">
              <w:rPr>
                <w:rStyle w:val="FontStyle343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sz w:val="24"/>
                <w:szCs w:val="24"/>
              </w:rPr>
              <w:t>инвестиций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D70C5E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D70C5E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</w:rPr>
              <w:t>(</w:t>
            </w:r>
            <w:r w:rsidRPr="00D70C5E">
              <w:rPr>
                <w:rStyle w:val="FontStyle344"/>
                <w:rFonts w:ascii="Times New Roman" w:cs="Times New Roman"/>
              </w:rPr>
              <w:t>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рассчитывает бизнес-план по проектам и вносит данные из бизнес-плана в форму 2.5.</w:t>
            </w:r>
          </w:p>
          <w:p w:rsidR="00981CF6" w:rsidRPr="00D70C5E" w:rsidRDefault="00981CF6" w:rsidP="00931516">
            <w:pPr>
              <w:pStyle w:val="Style15"/>
              <w:widowControl/>
              <w:numPr>
                <w:ilvl w:val="0"/>
                <w:numId w:val="115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D70C5E">
              <w:rPr>
                <w:rStyle w:val="FontStyle343"/>
                <w:sz w:val="24"/>
                <w:szCs w:val="24"/>
              </w:rPr>
              <w:t>Департамент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3"/>
                <w:sz w:val="24"/>
                <w:szCs w:val="24"/>
              </w:rPr>
              <w:t>инвестиций</w:t>
            </w:r>
            <w:r w:rsidRPr="00D70C5E">
              <w:rPr>
                <w:rStyle w:val="FontStyle343"/>
                <w:sz w:val="24"/>
                <w:szCs w:val="24"/>
              </w:rPr>
              <w:t xml:space="preserve"> </w:t>
            </w:r>
            <w:r w:rsidRPr="00D70C5E">
              <w:rPr>
                <w:rStyle w:val="FontStyle344"/>
                <w:rFonts w:ascii="Times New Roman" w:cs="Times New Roman"/>
              </w:rPr>
              <w:t>проверяет правильность заполнения всех форм паспортов. После этого, общий балл проекта рассчитывается автоматически согласно методике (п. 5.4.2) в форме 2.5.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b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207"/>
              <w:widowControl/>
              <w:numPr>
                <w:ilvl w:val="2"/>
                <w:numId w:val="50"/>
              </w:numPr>
              <w:tabs>
                <w:tab w:val="left" w:pos="715"/>
              </w:tabs>
              <w:jc w:val="center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"Обязательные"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741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процессе заполнения паспорта по проектам, попадающим в класс 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Обязательные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участвуют </w:t>
            </w:r>
            <w:r>
              <w:rPr>
                <w:rStyle w:val="FontStyle344"/>
                <w:rFonts w:ascii="Times New Roman" w:cs="Times New Roman"/>
              </w:rPr>
              <w:t>от двух до четырех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заинтересованных сторон</w:t>
            </w:r>
            <w:r>
              <w:rPr>
                <w:rStyle w:val="FontStyle344"/>
                <w:rFonts w:ascii="Times New Roman" w:cs="Times New Roman"/>
              </w:rPr>
              <w:t xml:space="preserve"> в зависимости от подкласса проекта</w:t>
            </w:r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станции,</w:t>
            </w:r>
            <w:r>
              <w:rPr>
                <w:rStyle w:val="FontStyle344"/>
                <w:rFonts w:ascii="Times New Roman" w:cs="Times New Roman"/>
              </w:rPr>
              <w:t xml:space="preserve"> филиал «Карельский», филиал «Кольский»,</w:t>
            </w:r>
            <w:r w:rsidRPr="00CE07FB">
              <w:rPr>
                <w:rStyle w:val="FontStyle344"/>
                <w:rFonts w:ascii="Times New Roman" w:cs="Times New Roman"/>
              </w:rPr>
              <w:t xml:space="preserve"> ДЭЭ</w:t>
            </w:r>
            <w:r>
              <w:rPr>
                <w:rStyle w:val="FontStyle344"/>
                <w:rFonts w:ascii="Times New Roman" w:cs="Times New Roman"/>
              </w:rPr>
              <w:t>С</w:t>
            </w:r>
            <w:r w:rsidRPr="00CE07FB">
              <w:rPr>
                <w:rStyle w:val="FontStyle344"/>
                <w:rFonts w:ascii="Times New Roman" w:cs="Times New Roman"/>
              </w:rPr>
              <w:t>, ПСДТУиИТ, отдел автоматизированных информацион</w:t>
            </w:r>
            <w:r>
              <w:rPr>
                <w:rStyle w:val="FontStyle344"/>
                <w:rFonts w:ascii="Times New Roman" w:cs="Times New Roman"/>
              </w:rPr>
              <w:t>но-измерительных систем (ОАИИС).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ДППР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паспорт, состоящий из пяти форм.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158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заполняет заявку паспорта (по форме 3.1), оценивает штрафы, санкции и др. технические критерии проекта и направляет документы в ДЭЭ</w:t>
            </w:r>
            <w:r>
              <w:rPr>
                <w:rStyle w:val="FontStyle344"/>
                <w:rFonts w:ascii="Times New Roman" w:cs="Times New Roman"/>
              </w:rPr>
              <w:t>С</w:t>
            </w:r>
            <w:r w:rsidRPr="00CE07FB">
              <w:rPr>
                <w:rStyle w:val="FontStyle344"/>
                <w:rFonts w:ascii="Times New Roman" w:cs="Times New Roman"/>
              </w:rPr>
              <w:t>, ПСДТУиИТ, ОАИИС</w:t>
            </w:r>
            <w:r>
              <w:rPr>
                <w:rStyle w:val="FontStyle344"/>
                <w:rFonts w:ascii="Times New Roman" w:cs="Times New Roman"/>
              </w:rPr>
              <w:t xml:space="preserve"> в зависимости от подкласса проекта.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4"/>
                <w:rFonts w:ascii="Times New Roman" w:cs="Times New Roman"/>
                <w:b/>
              </w:rPr>
              <w:t xml:space="preserve">Шаг только для проектов </w:t>
            </w:r>
            <w:r>
              <w:rPr>
                <w:rStyle w:val="FontStyle344"/>
                <w:rFonts w:ascii="Times New Roman" w:cs="Times New Roman"/>
                <w:b/>
              </w:rPr>
              <w:t>Б</w:t>
            </w:r>
            <w:r w:rsidRPr="009564F1">
              <w:rPr>
                <w:rStyle w:val="FontStyle344"/>
                <w:rFonts w:ascii="Times New Roman" w:cs="Times New Roman"/>
                <w:b/>
              </w:rPr>
              <w:t>лока Главного инженера: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3"/>
                <w:sz w:val="24"/>
                <w:szCs w:val="24"/>
              </w:rPr>
              <w:t>ДЭЭС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заявки и координирует вопросы с </w:t>
            </w:r>
            <w:r w:rsidRPr="000302E1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до полного согласования с ним. Далее направляет согласованную заявку в Департамент инвестиций в электронном и бумажном виде с подписями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3"/>
                <w:sz w:val="24"/>
                <w:szCs w:val="24"/>
              </w:rPr>
              <w:t>Департамент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3"/>
                <w:sz w:val="24"/>
                <w:szCs w:val="24"/>
              </w:rPr>
              <w:t>инвестиций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>регистрирует и присваивает номер заявке и направляет ее далее в электронном виде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 xml:space="preserve">в </w:t>
            </w:r>
            <w:r>
              <w:rPr>
                <w:rStyle w:val="FontStyle344"/>
                <w:rFonts w:ascii="Times New Roman" w:cs="Times New Roman"/>
              </w:rPr>
              <w:t>ДППР.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4"/>
                <w:rFonts w:ascii="Times New Roman" w:cs="Times New Roman"/>
                <w:b/>
              </w:rPr>
              <w:t xml:space="preserve">Шаг только для проектов </w:t>
            </w:r>
            <w:r>
              <w:rPr>
                <w:rStyle w:val="FontStyle344"/>
                <w:rFonts w:ascii="Times New Roman" w:cs="Times New Roman"/>
                <w:b/>
              </w:rPr>
              <w:t>Б</w:t>
            </w:r>
            <w:r w:rsidRPr="009564F1">
              <w:rPr>
                <w:rStyle w:val="FontStyle344"/>
                <w:rFonts w:ascii="Times New Roman" w:cs="Times New Roman"/>
                <w:b/>
              </w:rPr>
              <w:t>лока Главного инженера: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9564F1">
              <w:rPr>
                <w:rStyle w:val="FontStyle344"/>
                <w:rFonts w:ascii="Times New Roman" w:cs="Times New Roman"/>
                <w:b/>
              </w:rPr>
              <w:t xml:space="preserve">ДППР </w:t>
            </w:r>
            <w:r w:rsidRPr="009564F1">
              <w:rPr>
                <w:rStyle w:val="FontStyle344"/>
                <w:rFonts w:ascii="Times New Roman" w:cs="Times New Roman"/>
              </w:rPr>
              <w:t>проверяет обоснованность отнесения проекта к классу "Обязательные", заполняет протокол паспорта (по форме 3.2). Далее проверяет необходимый объём инвестиций, заполняет протокол паспорта (по форме 3.4) и возвращает его в электронном и бумажном виде с подписью в 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9564F1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sz w:val="24"/>
                <w:szCs w:val="24"/>
              </w:rPr>
              <w:t>Департамент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инвестиций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9564F1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</w:rPr>
              <w:t>(</w:t>
            </w:r>
            <w:r w:rsidRPr="00CE07FB">
              <w:rPr>
                <w:rStyle w:val="FontStyle344"/>
                <w:rFonts w:ascii="Times New Roman" w:cs="Times New Roman"/>
              </w:rPr>
              <w:t>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проверяет наличие взаимосвязи проекта с расширением мощности, заполняет п</w:t>
            </w:r>
            <w:r>
              <w:rPr>
                <w:rStyle w:val="FontStyle344"/>
                <w:rFonts w:ascii="Times New Roman" w:cs="Times New Roman"/>
              </w:rPr>
              <w:t>ротокол паспорта (по форме 3.3).</w:t>
            </w:r>
          </w:p>
          <w:p w:rsidR="00981CF6" w:rsidRPr="009564F1" w:rsidRDefault="00981CF6" w:rsidP="00931516">
            <w:pPr>
              <w:pStyle w:val="Style15"/>
              <w:widowControl/>
              <w:numPr>
                <w:ilvl w:val="0"/>
                <w:numId w:val="11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b w:val="0"/>
                <w:sz w:val="24"/>
                <w:szCs w:val="24"/>
              </w:rPr>
              <w:t>После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сбора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форм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3.1-3.4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паспорта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внесения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информации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Департаментом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инвестиций</w:t>
            </w:r>
            <w:r w:rsidRPr="009564F1">
              <w:rPr>
                <w:rStyle w:val="FontStyle343"/>
                <w:sz w:val="24"/>
                <w:szCs w:val="24"/>
              </w:rPr>
              <w:t xml:space="preserve">,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общий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балл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рассчитывается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автоматически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согласно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методике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.5.5.1)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в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форме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3.5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207"/>
              <w:widowControl/>
              <w:numPr>
                <w:ilvl w:val="2"/>
                <w:numId w:val="50"/>
              </w:numPr>
              <w:tabs>
                <w:tab w:val="left" w:pos="715"/>
              </w:tabs>
              <w:jc w:val="center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"Надежность"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741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процессе заполнения паспорта по проектам, попадающим в класс I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Надежность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участвуют </w:t>
            </w:r>
            <w:r>
              <w:rPr>
                <w:rStyle w:val="FontStyle344"/>
                <w:rFonts w:ascii="Times New Roman" w:cs="Times New Roman"/>
              </w:rPr>
              <w:t>четыре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заинтересованны</w:t>
            </w:r>
            <w:r>
              <w:rPr>
                <w:rStyle w:val="FontStyle344"/>
                <w:rFonts w:ascii="Times New Roman" w:cs="Times New Roman"/>
              </w:rPr>
              <w:t>е</w:t>
            </w:r>
            <w:r w:rsidRPr="00CE07FB">
              <w:rPr>
                <w:rStyle w:val="FontStyle344"/>
                <w:rFonts w:ascii="Times New Roman" w:cs="Times New Roman"/>
              </w:rPr>
              <w:t xml:space="preserve"> сторон</w:t>
            </w:r>
            <w:r>
              <w:rPr>
                <w:rStyle w:val="FontStyle344"/>
                <w:rFonts w:ascii="Times New Roman" w:cs="Times New Roman"/>
              </w:rPr>
              <w:t>ы</w:t>
            </w:r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станции,</w:t>
            </w:r>
            <w:r>
              <w:rPr>
                <w:rStyle w:val="FontStyle344"/>
                <w:rFonts w:ascii="Times New Roman" w:cs="Times New Roman"/>
              </w:rPr>
              <w:t xml:space="preserve"> филиал «Карельский», филиал «Кольский».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 xml:space="preserve">ДЭЭС, ПД, </w:t>
            </w:r>
            <w:proofErr w:type="spellStart"/>
            <w:r>
              <w:rPr>
                <w:rStyle w:val="FontStyle344"/>
                <w:rFonts w:ascii="Times New Roman" w:cs="Times New Roman"/>
              </w:rPr>
              <w:t>САиМ</w:t>
            </w:r>
            <w:proofErr w:type="spellEnd"/>
            <w:r>
              <w:rPr>
                <w:rStyle w:val="FontStyle344"/>
                <w:rFonts w:ascii="Times New Roman" w:cs="Times New Roman"/>
              </w:rPr>
              <w:t>, СОЭТО, СРЗА, ДППР.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IV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паспорт, состоящий из четырех форм. Однако для основных типов оборудования технические критерии имеют свой отдельный паспорт, который различается</w:t>
            </w:r>
          </w:p>
          <w:p w:rsidR="00981CF6" w:rsidRPr="002779F4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Собственный паспорт создан для </w:t>
            </w:r>
            <w:r w:rsidRPr="002779F4">
              <w:rPr>
                <w:rStyle w:val="FontStyle344"/>
                <w:rFonts w:ascii="Times New Roman" w:cs="Times New Roman"/>
              </w:rPr>
              <w:t>основных типов оборудования.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3"/>
                <w:sz w:val="24"/>
                <w:szCs w:val="24"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заполняет заявку паспорта  и оценивает ряд технических критериев проекта. Поскольку для различных типов проектов, сгруппированных по видам оборудования, применяются различные критерии оценки, то каждый филиал заполняет свою форму паспорта (формы 4.1.1-4.1.8) и направляет форму в </w:t>
            </w:r>
            <w:r w:rsidRPr="00B13F1B">
              <w:rPr>
                <w:rStyle w:val="FontStyle344"/>
                <w:rFonts w:ascii="Times New Roman" w:cs="Times New Roman"/>
                <w:b/>
              </w:rPr>
              <w:t>структурное подразделения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Блока Главного инженера</w:t>
            </w:r>
            <w:r w:rsidRPr="00CE07FB">
              <w:rPr>
                <w:rStyle w:val="FontStyle344"/>
                <w:rFonts w:ascii="Times New Roman" w:cs="Times New Roman"/>
              </w:rPr>
              <w:t xml:space="preserve"> по соответствующему типу оборудования на согласование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 w:rsidRPr="00B13F1B">
              <w:rPr>
                <w:rStyle w:val="FontStyle343"/>
                <w:sz w:val="24"/>
                <w:szCs w:val="24"/>
              </w:rPr>
              <w:t>Подразделение</w:t>
            </w:r>
            <w:r w:rsidRPr="00B13F1B">
              <w:rPr>
                <w:rStyle w:val="FontStyle343"/>
                <w:sz w:val="24"/>
                <w:szCs w:val="24"/>
              </w:rPr>
              <w:t xml:space="preserve"> </w:t>
            </w:r>
            <w:r w:rsidRPr="00B13F1B">
              <w:rPr>
                <w:rStyle w:val="FontStyle343"/>
                <w:sz w:val="24"/>
                <w:szCs w:val="24"/>
              </w:rPr>
              <w:t>Блока</w:t>
            </w:r>
            <w:r w:rsidRPr="00B13F1B">
              <w:rPr>
                <w:rStyle w:val="FontStyle343"/>
                <w:sz w:val="24"/>
                <w:szCs w:val="24"/>
              </w:rPr>
              <w:t xml:space="preserve">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Главного инженера</w:t>
            </w:r>
            <w:r w:rsidRPr="00B13F1B">
              <w:rPr>
                <w:rStyle w:val="FontStyle343"/>
                <w:sz w:val="24"/>
                <w:szCs w:val="24"/>
              </w:rPr>
              <w:t xml:space="preserve"> </w:t>
            </w:r>
            <w:r w:rsidRPr="00B13F1B">
              <w:rPr>
                <w:rStyle w:val="FontStyle344"/>
                <w:rFonts w:ascii="Times New Roman" w:cs="Times New Roman"/>
              </w:rPr>
              <w:t xml:space="preserve">по соответствующему типу оборудования проверяет и уточняет правильность заполнения заявки и координирует вопросы с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B13F1B">
              <w:rPr>
                <w:rStyle w:val="FontStyle344"/>
                <w:rFonts w:ascii="Times New Roman" w:cs="Times New Roman"/>
              </w:rPr>
              <w:t xml:space="preserve"> до полного согласия с ним. Далее, направляет согласованную заявку в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 w:rsidRPr="00B13F1B">
              <w:rPr>
                <w:rStyle w:val="FontStyle344"/>
                <w:rFonts w:ascii="Times New Roman" w:cs="Times New Roman"/>
              </w:rPr>
              <w:t xml:space="preserve"> в электронном и бумажном виде с подписями.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 w:rsidRPr="00B13F1B">
              <w:rPr>
                <w:rStyle w:val="FontStyle343"/>
                <w:sz w:val="24"/>
                <w:szCs w:val="24"/>
              </w:rPr>
              <w:t>Департамент</w:t>
            </w:r>
            <w:r w:rsidRPr="00B13F1B">
              <w:rPr>
                <w:rStyle w:val="FontStyle343"/>
                <w:sz w:val="24"/>
                <w:szCs w:val="24"/>
              </w:rPr>
              <w:t xml:space="preserve"> </w:t>
            </w:r>
            <w:r w:rsidRPr="00B13F1B">
              <w:rPr>
                <w:rStyle w:val="FontStyle343"/>
                <w:sz w:val="24"/>
                <w:szCs w:val="24"/>
              </w:rPr>
              <w:t>инвестиций</w:t>
            </w:r>
            <w:r w:rsidRPr="00B13F1B">
              <w:rPr>
                <w:rStyle w:val="FontStyle343"/>
                <w:sz w:val="24"/>
                <w:szCs w:val="24"/>
              </w:rPr>
              <w:t xml:space="preserve"> </w:t>
            </w:r>
            <w:r w:rsidRPr="00B13F1B">
              <w:rPr>
                <w:rStyle w:val="FontStyle344"/>
                <w:rFonts w:ascii="Times New Roman" w:cs="Times New Roman"/>
              </w:rPr>
              <w:t xml:space="preserve">регистрирует и присваивает номер заявке, и направляет ее далее в электронном виде параллельно в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ПД</w:t>
            </w:r>
            <w:r w:rsidRPr="00B13F1B">
              <w:rPr>
                <w:rStyle w:val="FontStyle344"/>
                <w:rFonts w:ascii="Times New Roman" w:cs="Times New Roman"/>
              </w:rPr>
              <w:t xml:space="preserve"> и в </w:t>
            </w:r>
            <w:r w:rsidRPr="00B13F1B">
              <w:rPr>
                <w:rStyle w:val="FontStyle344"/>
                <w:rFonts w:ascii="Times New Roman" w:cs="Times New Roman"/>
                <w:b/>
              </w:rPr>
              <w:t>ДППР</w:t>
            </w:r>
            <w:r w:rsidRPr="00B13F1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225F0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 w:rsidRPr="00225F06">
              <w:rPr>
                <w:rStyle w:val="FontStyle344"/>
                <w:rFonts w:ascii="Times New Roman" w:cs="Times New Roman"/>
              </w:rPr>
              <w:t xml:space="preserve">При необходимости (в случае, если требуется расчет в ареале прилегающей сети, который инициатор не может рассчитать сам) </w:t>
            </w:r>
            <w:r w:rsidRPr="00225F06">
              <w:rPr>
                <w:rStyle w:val="FontStyle343"/>
                <w:sz w:val="24"/>
                <w:szCs w:val="24"/>
              </w:rPr>
              <w:t>ПД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4"/>
                <w:rFonts w:ascii="Times New Roman" w:cs="Times New Roman"/>
              </w:rPr>
              <w:t xml:space="preserve">производит расчет объема снижения установленной мощности в случае аварии (по форме 4.2) и возвращает форму в электронном и бумажном виде с подписью в </w:t>
            </w:r>
            <w:r w:rsidRPr="00225F06">
              <w:rPr>
                <w:rStyle w:val="FontStyle344"/>
                <w:rFonts w:ascii="Times New Roman" w:cs="Times New Roman"/>
                <w:b/>
              </w:rPr>
              <w:t>Департамент инвестиций.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  <w:b/>
              </w:rPr>
            </w:pPr>
            <w:r w:rsidRPr="00225F06">
              <w:rPr>
                <w:rStyle w:val="FontStyle344"/>
                <w:rFonts w:ascii="Times New Roman" w:cs="Times New Roman"/>
                <w:b/>
              </w:rPr>
              <w:t>ДППР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4"/>
                <w:rFonts w:ascii="Times New Roman" w:cs="Times New Roman"/>
              </w:rPr>
              <w:t xml:space="preserve">проверяет необходимый объём инвестиций, заполняет протокол паспорта (по форме 4.3) и возвращает форму в электронном и бумажном виде с подписью в </w:t>
            </w:r>
            <w:r w:rsidRPr="00225F06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  <w:b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 w:rsidRPr="00225F06">
              <w:rPr>
                <w:rStyle w:val="FontStyle343"/>
                <w:sz w:val="24"/>
                <w:szCs w:val="24"/>
              </w:rPr>
              <w:t>Департамент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3"/>
                <w:sz w:val="24"/>
                <w:szCs w:val="24"/>
              </w:rPr>
              <w:t>инвестиций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225F06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720" w:right="58"/>
              <w:rPr>
                <w:rStyle w:val="FontStyle344"/>
                <w:rFonts w:ascii="Times New Roman" w:cs="Times New Roman"/>
              </w:rPr>
            </w:pPr>
            <w:r w:rsidRPr="00225F06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225F06">
              <w:rPr>
                <w:rStyle w:val="FontStyle343"/>
                <w:sz w:val="24"/>
                <w:szCs w:val="24"/>
              </w:rPr>
              <w:t>Департамент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3"/>
                <w:sz w:val="24"/>
                <w:szCs w:val="24"/>
              </w:rPr>
              <w:t>инвестиций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225F06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225F06">
              <w:rPr>
                <w:rStyle w:val="FontStyle344"/>
                <w:rFonts w:ascii="Times New Roman" w:cs="Times New Roman"/>
              </w:rPr>
              <w:t xml:space="preserve"> (см.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247C20" w:rsidRDefault="00981CF6" w:rsidP="00931516">
            <w:pPr>
              <w:pStyle w:val="Style15"/>
              <w:widowControl/>
              <w:numPr>
                <w:ilvl w:val="0"/>
                <w:numId w:val="117"/>
              </w:numPr>
              <w:spacing w:line="240" w:lineRule="auto"/>
              <w:ind w:right="58"/>
              <w:rPr>
                <w:rStyle w:val="FontStyle344"/>
                <w:rFonts w:ascii="Times New Roman" w:cs="Times New Roman"/>
              </w:rPr>
            </w:pPr>
            <w:r w:rsidRPr="00225F06">
              <w:rPr>
                <w:rStyle w:val="FontStyle343"/>
                <w:sz w:val="24"/>
                <w:szCs w:val="24"/>
              </w:rPr>
              <w:t>Департамент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3"/>
                <w:sz w:val="24"/>
                <w:szCs w:val="24"/>
              </w:rPr>
              <w:t>инвестиций</w:t>
            </w:r>
            <w:r w:rsidRPr="00225F06">
              <w:rPr>
                <w:rStyle w:val="FontStyle343"/>
                <w:sz w:val="24"/>
                <w:szCs w:val="24"/>
              </w:rPr>
              <w:t xml:space="preserve"> </w:t>
            </w:r>
            <w:r w:rsidRPr="00225F06">
              <w:rPr>
                <w:rStyle w:val="FontStyle344"/>
                <w:rFonts w:ascii="Times New Roman" w:cs="Times New Roman"/>
              </w:rPr>
              <w:t xml:space="preserve">проверяет все формы паспорта. На основании заполненных форм автоматически рассчитывается общий технический балл проекта согласно методике (п. 5.6.2) и соответствующий ему риск аварии в форме 4.4. Далее в этой же форме 4.4. рассчитывается максимальный ущерб от аварии при </w:t>
            </w:r>
            <w:proofErr w:type="spellStart"/>
            <w:r w:rsidRPr="00225F06">
              <w:rPr>
                <w:rStyle w:val="FontStyle344"/>
                <w:rFonts w:ascii="Times New Roman" w:cs="Times New Roman"/>
              </w:rPr>
              <w:t>нереализации</w:t>
            </w:r>
            <w:proofErr w:type="spellEnd"/>
            <w:r w:rsidRPr="00225F06">
              <w:rPr>
                <w:rStyle w:val="FontStyle344"/>
                <w:rFonts w:ascii="Times New Roman" w:cs="Times New Roman"/>
              </w:rPr>
              <w:t xml:space="preserve"> проекта согласно методике (п. 5.6.4). Автоматически вычисляется вероятный ущерб, как произведение риска аварии на максимальный ущерб (п. 5.6.5).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</w:tbl>
    <w:p w:rsidR="00981CF6" w:rsidRDefault="00981CF6" w:rsidP="00981CF6">
      <w:pPr>
        <w:spacing w:after="0" w:line="240" w:lineRule="auto"/>
        <w:jc w:val="right"/>
        <w:rPr>
          <w:rStyle w:val="FontStyle344"/>
          <w:rFonts w:ascii="Times New Roman" w:cs="Times New Roman"/>
          <w:i/>
          <w:sz w:val="24"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207"/>
              <w:widowControl/>
              <w:numPr>
                <w:ilvl w:val="2"/>
                <w:numId w:val="50"/>
              </w:numPr>
              <w:tabs>
                <w:tab w:val="left" w:pos="715"/>
              </w:tabs>
              <w:jc w:val="center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>
              <w:rPr>
                <w:rStyle w:val="FontStyle344"/>
                <w:rFonts w:ascii="Times New Roman" w:cs="Times New Roman"/>
                <w:b/>
              </w:rPr>
              <w:t>Технологические присоединения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741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процессе заполнения паспорта по проектам, попадающим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26767">
              <w:rPr>
                <w:rStyle w:val="FontStyle344"/>
                <w:rFonts w:ascii="Times New Roman" w:cs="Times New Roman"/>
              </w:rPr>
              <w:t>Технологические присоединения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участвуют </w:t>
            </w:r>
            <w:r>
              <w:rPr>
                <w:rStyle w:val="FontStyle344"/>
                <w:rFonts w:ascii="Times New Roman" w:cs="Times New Roman"/>
              </w:rPr>
              <w:t>четыре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заинтересованны</w:t>
            </w:r>
            <w:r>
              <w:rPr>
                <w:rStyle w:val="FontStyle344"/>
                <w:rFonts w:ascii="Times New Roman" w:cs="Times New Roman"/>
              </w:rPr>
              <w:t>е</w:t>
            </w:r>
            <w:r w:rsidRPr="00CE07FB">
              <w:rPr>
                <w:rStyle w:val="FontStyle344"/>
                <w:rFonts w:ascii="Times New Roman" w:cs="Times New Roman"/>
              </w:rPr>
              <w:t xml:space="preserve"> сторон</w:t>
            </w:r>
            <w:r>
              <w:rPr>
                <w:rStyle w:val="FontStyle344"/>
                <w:rFonts w:ascii="Times New Roman" w:cs="Times New Roman"/>
              </w:rPr>
              <w:t>ы</w:t>
            </w:r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станции,</w:t>
            </w:r>
            <w:r>
              <w:rPr>
                <w:rStyle w:val="FontStyle344"/>
                <w:rFonts w:ascii="Times New Roman" w:cs="Times New Roman"/>
              </w:rPr>
              <w:t xml:space="preserve"> филиал «Карельский», филиал «Кольский».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>ДС, ДППР.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паспорт, </w:t>
            </w:r>
            <w:r w:rsidRPr="00371614">
              <w:rPr>
                <w:rStyle w:val="FontStyle344"/>
                <w:rFonts w:ascii="Times New Roman" w:cs="Times New Roman"/>
              </w:rPr>
              <w:t>состоящий из четырех форм.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заполняет заявку паспорта </w:t>
            </w:r>
            <w:r w:rsidRPr="00371614">
              <w:rPr>
                <w:rStyle w:val="FontStyle344"/>
                <w:rFonts w:ascii="Times New Roman" w:cs="Times New Roman"/>
              </w:rPr>
              <w:t>(по форме 5.1)</w:t>
            </w:r>
            <w:r w:rsidRPr="00CE07FB">
              <w:rPr>
                <w:rStyle w:val="FontStyle344"/>
                <w:rFonts w:ascii="Times New Roman" w:cs="Times New Roman"/>
              </w:rPr>
              <w:t xml:space="preserve"> и направляет документы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ДС</w:t>
            </w:r>
            <w:r>
              <w:rPr>
                <w:rStyle w:val="FontStyle344"/>
                <w:rFonts w:ascii="Times New Roman" w:cs="Times New Roman"/>
              </w:rPr>
              <w:t xml:space="preserve"> на согласование.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  <w:b/>
              </w:rPr>
              <w:t>ДС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заявки и координирует вопросы с </w:t>
            </w:r>
            <w:r w:rsidRPr="000302E1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до полного согласования с ним. Далее направляет согласованную заявку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 w:rsidRPr="00CE07FB">
              <w:rPr>
                <w:rStyle w:val="FontStyle344"/>
                <w:rFonts w:ascii="Times New Roman" w:cs="Times New Roman"/>
              </w:rPr>
              <w:t xml:space="preserve"> в электронном и бумажном виде с подписями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3"/>
                <w:sz w:val="24"/>
                <w:szCs w:val="24"/>
              </w:rPr>
              <w:t>Департамент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3"/>
                <w:sz w:val="24"/>
                <w:szCs w:val="24"/>
              </w:rPr>
              <w:t>инвестиций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>регистрирует и присваивает номер заявке и направляет ее далее в электронном виде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 xml:space="preserve">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ДППР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1D0C53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  <w:r w:rsidRPr="009564F1">
              <w:rPr>
                <w:rStyle w:val="FontStyle344"/>
                <w:rFonts w:ascii="Times New Roman" w:cs="Times New Roman"/>
                <w:b/>
              </w:rPr>
              <w:t xml:space="preserve">ДППР </w:t>
            </w:r>
            <w:r w:rsidRPr="009564F1">
              <w:rPr>
                <w:rStyle w:val="FontStyle344"/>
                <w:rFonts w:ascii="Times New Roman" w:cs="Times New Roman"/>
              </w:rPr>
              <w:t xml:space="preserve">проверяет необходимый объём инвестиций, заполняет протокол паспорта </w:t>
            </w:r>
            <w:r w:rsidRPr="00371614">
              <w:rPr>
                <w:rStyle w:val="FontStyle344"/>
                <w:rFonts w:ascii="Times New Roman" w:cs="Times New Roman"/>
              </w:rPr>
              <w:t>(по форме 5.2)</w:t>
            </w:r>
            <w:r w:rsidRPr="009564F1">
              <w:rPr>
                <w:rStyle w:val="FontStyle344"/>
                <w:rFonts w:ascii="Times New Roman" w:cs="Times New Roman"/>
              </w:rPr>
              <w:t xml:space="preserve"> и возвращает его в электронном и бумажном виде с подписью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Департамент инвестиций.</w:t>
            </w:r>
          </w:p>
          <w:p w:rsidR="00981CF6" w:rsidRPr="009564F1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sz w:val="24"/>
                <w:szCs w:val="24"/>
              </w:rPr>
              <w:t>Департамент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инвестиций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9564F1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</w:rPr>
              <w:t>(</w:t>
            </w:r>
            <w:r w:rsidRPr="00CE07FB">
              <w:rPr>
                <w:rStyle w:val="FontStyle344"/>
                <w:rFonts w:ascii="Times New Roman" w:cs="Times New Roman"/>
              </w:rPr>
              <w:t>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проверяет наличие взаимосвязи проекта с расширением мощности, заполняет п</w:t>
            </w:r>
            <w:r>
              <w:rPr>
                <w:rStyle w:val="FontStyle344"/>
                <w:rFonts w:ascii="Times New Roman" w:cs="Times New Roman"/>
              </w:rPr>
              <w:t xml:space="preserve">ротокол паспорта </w:t>
            </w:r>
            <w:r w:rsidRPr="00371614">
              <w:rPr>
                <w:rStyle w:val="FontStyle344"/>
                <w:rFonts w:ascii="Times New Roman" w:cs="Times New Roman"/>
              </w:rPr>
              <w:t>(по форме 5.3).</w:t>
            </w:r>
          </w:p>
          <w:p w:rsidR="00981CF6" w:rsidRPr="007045D4" w:rsidRDefault="00981CF6" w:rsidP="00931516">
            <w:pPr>
              <w:pStyle w:val="Style15"/>
              <w:widowControl/>
              <w:numPr>
                <w:ilvl w:val="0"/>
                <w:numId w:val="119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b w:val="0"/>
                <w:sz w:val="24"/>
                <w:szCs w:val="24"/>
              </w:rPr>
              <w:t>После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сбора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форм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5.1-5.3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паспорта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и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внесения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информации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sz w:val="24"/>
                <w:szCs w:val="24"/>
              </w:rPr>
              <w:t>Департаментом</w:t>
            </w:r>
            <w:r w:rsidRPr="00371614">
              <w:rPr>
                <w:rStyle w:val="FontStyle343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sz w:val="24"/>
                <w:szCs w:val="24"/>
              </w:rPr>
              <w:t>инвестиций</w:t>
            </w:r>
            <w:r w:rsidRPr="00371614">
              <w:rPr>
                <w:rStyle w:val="FontStyle343"/>
                <w:sz w:val="24"/>
                <w:szCs w:val="24"/>
              </w:rPr>
              <w:t xml:space="preserve">,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общий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балл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рассчитывается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автоматически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согласно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методике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п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.5.5.1)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в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>форме</w:t>
            </w:r>
            <w:r w:rsidRPr="00371614">
              <w:rPr>
                <w:rStyle w:val="FontStyle343"/>
                <w:b w:val="0"/>
                <w:sz w:val="24"/>
                <w:szCs w:val="24"/>
              </w:rPr>
              <w:t xml:space="preserve"> 5.4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207"/>
              <w:widowControl/>
              <w:numPr>
                <w:ilvl w:val="2"/>
                <w:numId w:val="50"/>
              </w:numPr>
              <w:tabs>
                <w:tab w:val="left" w:pos="715"/>
              </w:tabs>
              <w:jc w:val="center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"Прочие"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741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процессе заполнения паспорта по проектам, попадающим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Прочие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>, участвуют пять заинтересованных сторон: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станции,</w:t>
            </w:r>
            <w:r>
              <w:rPr>
                <w:rStyle w:val="FontStyle344"/>
                <w:rFonts w:ascii="Times New Roman" w:cs="Times New Roman"/>
              </w:rPr>
              <w:t xml:space="preserve"> филиал «Карельский», филиал «Кольский»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</w:t>
            </w:r>
            <w:r>
              <w:rPr>
                <w:rStyle w:val="FontStyle344"/>
                <w:rFonts w:ascii="Times New Roman" w:cs="Times New Roman"/>
              </w:rPr>
              <w:t>подразделение Управления ОАО «ТГК-1»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по соответствующему типу оборудования</w:t>
            </w:r>
            <w:r>
              <w:rPr>
                <w:rStyle w:val="FontStyle344"/>
                <w:rFonts w:ascii="Times New Roman" w:cs="Times New Roman"/>
              </w:rPr>
              <w:t>/работ.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>ДППР, ДРПКС.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Принятие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решения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  <w:bCs/>
              </w:rPr>
              <w:t>Рабочая группа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b w:val="0"/>
                <w:sz w:val="24"/>
                <w:szCs w:val="24"/>
              </w:rPr>
              <w:t>Решение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о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включении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в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инвестпрограмму</w:t>
            </w:r>
            <w:proofErr w:type="spellEnd"/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принимается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Рабочей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группой</w:t>
            </w:r>
            <w:r w:rsidRPr="00CE07FB">
              <w:rPr>
                <w:rStyle w:val="FontStyle343"/>
                <w:b w:val="0"/>
                <w:sz w:val="24"/>
                <w:szCs w:val="24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паспорт, состоящий из двух форм. 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8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225F06"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заполняет заявку паспорта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(по форме </w:t>
            </w:r>
            <w:r>
              <w:rPr>
                <w:rStyle w:val="FontStyle344"/>
                <w:rFonts w:ascii="Times New Roman" w:cs="Times New Roman"/>
              </w:rPr>
              <w:t>6</w:t>
            </w:r>
            <w:r w:rsidRPr="00CE07FB">
              <w:rPr>
                <w:rStyle w:val="FontStyle344"/>
                <w:rFonts w:ascii="Times New Roman" w:cs="Times New Roman"/>
              </w:rPr>
              <w:t xml:space="preserve">.1) и направляет ее в </w:t>
            </w:r>
            <w:r>
              <w:rPr>
                <w:rStyle w:val="FontStyle344"/>
                <w:rFonts w:ascii="Times New Roman" w:cs="Times New Roman"/>
              </w:rPr>
              <w:t xml:space="preserve">подразделение Управления ОАО «ТГК-1» </w:t>
            </w:r>
            <w:r w:rsidRPr="00CE07FB">
              <w:rPr>
                <w:rStyle w:val="FontStyle344"/>
                <w:rFonts w:ascii="Times New Roman" w:cs="Times New Roman"/>
              </w:rPr>
              <w:t>по соответствующему вопросу на согласование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18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792569">
              <w:rPr>
                <w:rStyle w:val="FontStyle343"/>
                <w:sz w:val="24"/>
                <w:szCs w:val="24"/>
              </w:rPr>
              <w:t>Департамент</w:t>
            </w:r>
            <w:r w:rsidRPr="00792569">
              <w:rPr>
                <w:rStyle w:val="FontStyle343"/>
                <w:sz w:val="24"/>
                <w:szCs w:val="24"/>
              </w:rPr>
              <w:t xml:space="preserve"> </w:t>
            </w:r>
            <w:r w:rsidRPr="00792569">
              <w:rPr>
                <w:rStyle w:val="FontStyle343"/>
                <w:sz w:val="24"/>
                <w:szCs w:val="24"/>
              </w:rPr>
              <w:t>инвестиций</w:t>
            </w:r>
            <w:r w:rsidRPr="00792569">
              <w:rPr>
                <w:rStyle w:val="FontStyle343"/>
                <w:sz w:val="24"/>
                <w:szCs w:val="24"/>
              </w:rPr>
              <w:t xml:space="preserve"> </w:t>
            </w:r>
            <w:r w:rsidRPr="00792569">
              <w:rPr>
                <w:rStyle w:val="FontStyle344"/>
                <w:rFonts w:ascii="Times New Roman" w:cs="Times New Roman"/>
              </w:rPr>
              <w:t xml:space="preserve">регистрирует и присваивает номер заявке, и направляет ее далее в электронном виде в </w:t>
            </w:r>
            <w:r w:rsidRPr="00792569">
              <w:rPr>
                <w:rStyle w:val="FontStyle344"/>
                <w:rFonts w:ascii="Times New Roman" w:cs="Times New Roman"/>
                <w:b/>
              </w:rPr>
              <w:t>ДППР или ДРПКС.</w:t>
            </w:r>
          </w:p>
          <w:p w:rsidR="00981CF6" w:rsidRPr="00792569" w:rsidRDefault="00981CF6" w:rsidP="00931516">
            <w:pPr>
              <w:pStyle w:val="Style15"/>
              <w:widowControl/>
              <w:numPr>
                <w:ilvl w:val="0"/>
                <w:numId w:val="118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792569">
              <w:rPr>
                <w:rStyle w:val="FontStyle344"/>
                <w:rFonts w:ascii="Times New Roman" w:cs="Times New Roman"/>
                <w:b/>
              </w:rPr>
              <w:t>ДППР либо ДРПКС</w:t>
            </w:r>
            <w:r w:rsidRPr="00792569">
              <w:rPr>
                <w:rStyle w:val="FontStyle343"/>
                <w:sz w:val="24"/>
                <w:szCs w:val="24"/>
              </w:rPr>
              <w:t xml:space="preserve"> </w:t>
            </w:r>
            <w:r w:rsidRPr="00792569">
              <w:rPr>
                <w:rStyle w:val="FontStyle344"/>
                <w:rFonts w:ascii="Times New Roman" w:cs="Times New Roman"/>
              </w:rPr>
              <w:t xml:space="preserve">проверяет необходимый объём инвестиций, заполняет протокол паспорта (по форме </w:t>
            </w:r>
            <w:r>
              <w:rPr>
                <w:rStyle w:val="FontStyle344"/>
                <w:rFonts w:ascii="Times New Roman" w:cs="Times New Roman"/>
              </w:rPr>
              <w:t>6</w:t>
            </w:r>
            <w:r w:rsidRPr="00792569">
              <w:rPr>
                <w:rStyle w:val="FontStyle344"/>
                <w:rFonts w:ascii="Times New Roman" w:cs="Times New Roman"/>
              </w:rPr>
              <w:t xml:space="preserve">.2) и возвращает форму в электронном и бумажном виде с подписью в </w:t>
            </w:r>
            <w:r w:rsidRPr="00792569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  <w:b/>
              </w:rPr>
              <w:t>.</w:t>
            </w:r>
          </w:p>
          <w:p w:rsidR="00981CF6" w:rsidRPr="00792569" w:rsidRDefault="00981CF6" w:rsidP="00931516">
            <w:pPr>
              <w:pStyle w:val="Style15"/>
              <w:widowControl/>
              <w:numPr>
                <w:ilvl w:val="0"/>
                <w:numId w:val="118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792569">
              <w:rPr>
                <w:rStyle w:val="FontStyle343"/>
                <w:sz w:val="24"/>
                <w:szCs w:val="24"/>
              </w:rPr>
              <w:t>Департамент</w:t>
            </w:r>
            <w:r w:rsidRPr="00792569">
              <w:rPr>
                <w:rStyle w:val="FontStyle343"/>
                <w:sz w:val="24"/>
                <w:szCs w:val="24"/>
              </w:rPr>
              <w:t xml:space="preserve"> </w:t>
            </w:r>
            <w:r w:rsidRPr="00792569">
              <w:rPr>
                <w:rStyle w:val="FontStyle343"/>
                <w:sz w:val="24"/>
                <w:szCs w:val="24"/>
              </w:rPr>
              <w:t>инвестиций</w:t>
            </w:r>
            <w:r w:rsidRPr="00792569">
              <w:rPr>
                <w:rStyle w:val="FontStyle343"/>
                <w:sz w:val="24"/>
                <w:szCs w:val="24"/>
              </w:rPr>
              <w:t xml:space="preserve"> </w:t>
            </w:r>
            <w:r w:rsidRPr="00792569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792569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118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проверяет правильность заполнения паспорта, и подготавливает окончательный перечень проектов для обсуждения на Рабочей группе. На Рабочей группе принимается решение о включении проектов по классу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Прочие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инициации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оборудованию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требующего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монтажа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по оборудованию, не требующего монтажа, относятся к классу V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Прочие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однако инициируются после составления основной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после</w:t>
            </w:r>
            <w:r w:rsidRPr="00CE07FB">
              <w:rPr>
                <w:rStyle w:val="FontStyle343"/>
                <w:sz w:val="24"/>
                <w:szCs w:val="24"/>
              </w:rPr>
              <w:t xml:space="preserve"> 25.03 </w:t>
            </w:r>
            <w:r w:rsidRPr="00CE07FB">
              <w:rPr>
                <w:rStyle w:val="FontStyle343"/>
                <w:sz w:val="24"/>
                <w:szCs w:val="24"/>
              </w:rPr>
              <w:t>ежегодно</w:t>
            </w:r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Данный вид оборудования подразделяется в отдельный процесс, поскольку </w:t>
            </w:r>
            <w:r>
              <w:rPr>
                <w:rStyle w:val="FontStyle344"/>
                <w:rFonts w:ascii="Times New Roman" w:cs="Times New Roman"/>
              </w:rPr>
              <w:t>содержит большое количество различного</w:t>
            </w:r>
            <w:r w:rsidRPr="00CE07FB">
              <w:rPr>
                <w:rStyle w:val="FontStyle344"/>
                <w:rFonts w:ascii="Times New Roman" w:cs="Times New Roman"/>
              </w:rPr>
              <w:t xml:space="preserve"> оборудования, которое требует отдельной проработки и согласования со службами.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инициации проектов по оборудованию, не требующего монтажа, выглядит следующим образом: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2"/>
              </w:numPr>
              <w:spacing w:line="240" w:lineRule="auto"/>
              <w:ind w:left="21" w:firstLine="0"/>
              <w:rPr>
                <w:rStyle w:val="FontStyle343"/>
                <w:b w:val="0"/>
                <w:bCs w:val="0"/>
                <w:sz w:val="24"/>
                <w:szCs w:val="24"/>
              </w:rPr>
            </w:pPr>
            <w:r w:rsidRPr="00792569"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пода</w:t>
            </w:r>
            <w:r>
              <w:rPr>
                <w:rStyle w:val="FontStyle344"/>
                <w:rFonts w:ascii="Times New Roman" w:cs="Times New Roman"/>
              </w:rPr>
              <w:t>е</w:t>
            </w:r>
            <w:r w:rsidRPr="00CE07FB">
              <w:rPr>
                <w:rStyle w:val="FontStyle344"/>
                <w:rFonts w:ascii="Times New Roman" w:cs="Times New Roman"/>
              </w:rPr>
              <w:t>т заявк</w:t>
            </w:r>
            <w:r>
              <w:rPr>
                <w:rStyle w:val="FontStyle344"/>
                <w:rFonts w:ascii="Times New Roman" w:cs="Times New Roman"/>
              </w:rPr>
              <w:t>и</w:t>
            </w:r>
            <w:r w:rsidRPr="00CE07FB">
              <w:rPr>
                <w:rStyle w:val="FontStyle344"/>
                <w:rFonts w:ascii="Times New Roman" w:cs="Times New Roman"/>
              </w:rPr>
              <w:t xml:space="preserve"> на проекты в </w:t>
            </w:r>
            <w:r w:rsidRPr="00792569">
              <w:rPr>
                <w:rStyle w:val="FontStyle344"/>
                <w:rFonts w:ascii="Times New Roman" w:cs="Times New Roman"/>
                <w:b/>
              </w:rPr>
              <w:t>подразделение Управления ОАО «ТГК-1»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 соответствующему типу оборудования </w:t>
            </w:r>
            <w:r w:rsidRPr="00CE07FB">
              <w:rPr>
                <w:rStyle w:val="FontStyle343"/>
                <w:sz w:val="24"/>
                <w:szCs w:val="24"/>
              </w:rPr>
              <w:t>(</w:t>
            </w: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10.04)</w:t>
            </w:r>
            <w:r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2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792569">
              <w:rPr>
                <w:rStyle w:val="FontStyle344"/>
                <w:rFonts w:ascii="Times New Roman" w:cs="Times New Roman"/>
                <w:b/>
              </w:rPr>
              <w:t>Подразделение Управления ОАО «ТГК-1»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согласовывает перечень предлагаемых проектов </w:t>
            </w:r>
            <w:r w:rsidRPr="00CE07FB">
              <w:rPr>
                <w:rStyle w:val="FontStyle343"/>
                <w:sz w:val="24"/>
                <w:szCs w:val="24"/>
              </w:rPr>
              <w:t>(</w:t>
            </w: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22.04). </w:t>
            </w:r>
            <w:r w:rsidRPr="00CE07FB">
              <w:rPr>
                <w:rStyle w:val="FontStyle344"/>
                <w:rFonts w:ascii="Times New Roman" w:cs="Times New Roman"/>
              </w:rPr>
              <w:t xml:space="preserve">Общий бюджет проектов на данную категорию устанавливается руководством ОАО «ТГК-1», но, как правило, не должен превышать уровень 2008 г.,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инфлированный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 учетом дефлятора инвестиций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МЭРа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2"/>
              </w:numPr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Общий перечень выносится на согласование Генерального директора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(до 30.04)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207"/>
              <w:widowControl/>
              <w:numPr>
                <w:ilvl w:val="2"/>
                <w:numId w:val="50"/>
              </w:numPr>
              <w:tabs>
                <w:tab w:val="left" w:pos="715"/>
              </w:tabs>
              <w:jc w:val="center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Процесс заполнения паспорта проектов </w:t>
            </w:r>
            <w:r w:rsidRPr="00CE07FB"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V</w:t>
            </w:r>
            <w:r>
              <w:rPr>
                <w:rStyle w:val="FontStyle344"/>
                <w:rFonts w:ascii="Times New Roman" w:cs="Times New Roman"/>
                <w:b/>
                <w:bCs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  <w:b/>
                <w:bCs/>
              </w:rPr>
              <w:t xml:space="preserve"> класса 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  <w:r>
              <w:rPr>
                <w:rStyle w:val="FontStyle344"/>
                <w:rFonts w:ascii="Times New Roman" w:cs="Times New Roman"/>
                <w:b/>
              </w:rPr>
              <w:t>Тепловые сети</w:t>
            </w:r>
            <w:r w:rsidRPr="00CE07FB">
              <w:rPr>
                <w:rStyle w:val="FontStyle344"/>
                <w:rFonts w:ascii="Times New Roman" w:cs="Times New Roman"/>
                <w:b/>
              </w:rPr>
              <w:t>"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ind w:left="741"/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Участвующие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стороны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процессе заполнения паспорта по проектам, попадающим в класс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26767">
              <w:rPr>
                <w:rStyle w:val="FontStyle344"/>
                <w:rFonts w:ascii="Times New Roman" w:cs="Times New Roman"/>
              </w:rPr>
              <w:t>Тепловые сети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участвуют </w:t>
            </w:r>
            <w:r>
              <w:rPr>
                <w:rStyle w:val="FontStyle344"/>
                <w:rFonts w:ascii="Times New Roman" w:cs="Times New Roman"/>
              </w:rPr>
              <w:t>четыре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заинтересованны</w:t>
            </w:r>
            <w:r>
              <w:rPr>
                <w:rStyle w:val="FontStyle344"/>
                <w:rFonts w:ascii="Times New Roman" w:cs="Times New Roman"/>
              </w:rPr>
              <w:t>е</w:t>
            </w:r>
            <w:r w:rsidRPr="00CE07FB">
              <w:rPr>
                <w:rStyle w:val="FontStyle344"/>
                <w:rFonts w:ascii="Times New Roman" w:cs="Times New Roman"/>
              </w:rPr>
              <w:t xml:space="preserve"> сторон</w:t>
            </w:r>
            <w:r>
              <w:rPr>
                <w:rStyle w:val="FontStyle344"/>
                <w:rFonts w:ascii="Times New Roman" w:cs="Times New Roman"/>
              </w:rPr>
              <w:t>ы</w:t>
            </w:r>
            <w:r w:rsidRPr="00CE07FB">
              <w:rPr>
                <w:rStyle w:val="FontStyle344"/>
                <w:rFonts w:ascii="Times New Roman" w:cs="Times New Roman"/>
              </w:rPr>
              <w:t>: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Инициаторы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станции,</w:t>
            </w:r>
            <w:r>
              <w:rPr>
                <w:rStyle w:val="FontStyle344"/>
                <w:rFonts w:ascii="Times New Roman" w:cs="Times New Roman"/>
              </w:rPr>
              <w:t xml:space="preserve"> филиал «Карельский», филиал «Кольский».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Службы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заполняющие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отдельные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параметры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>
              <w:rPr>
                <w:rStyle w:val="FontStyle344"/>
                <w:rFonts w:ascii="Times New Roman" w:cs="Times New Roman"/>
              </w:rPr>
              <w:t>ДЭЭС, ДППР.</w:t>
            </w:r>
          </w:p>
          <w:p w:rsidR="00981CF6" w:rsidRPr="00CE07FB" w:rsidRDefault="00981CF6" w:rsidP="00931516">
            <w:pPr>
              <w:pStyle w:val="Style207"/>
              <w:widowControl/>
              <w:numPr>
                <w:ilvl w:val="0"/>
                <w:numId w:val="56"/>
              </w:numPr>
              <w:tabs>
                <w:tab w:val="left" w:pos="715"/>
              </w:tabs>
              <w:ind w:left="355"/>
              <w:rPr>
                <w:rStyle w:val="FontStyle344"/>
                <w:rFonts w:ascii="Times New Roman" w:cs="Times New Roman"/>
                <w:b/>
                <w:bCs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информации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Формы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заполняемые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участниками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</w:t>
            </w:r>
            <w:r w:rsidRPr="00CE07FB">
              <w:rPr>
                <w:rStyle w:val="FontStyle344"/>
                <w:rFonts w:ascii="Times New Roman" w:cs="Times New Roman"/>
              </w:rPr>
              <w:t xml:space="preserve"> разработан </w:t>
            </w:r>
            <w:r w:rsidRPr="009C4B9C">
              <w:rPr>
                <w:rStyle w:val="FontStyle344"/>
                <w:rFonts w:ascii="Times New Roman" w:cs="Times New Roman"/>
              </w:rPr>
              <w:t>паспорт, состоящий из трех форм.</w:t>
            </w:r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заполнения форм паспорта выглядит следующим образом: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4"/>
                <w:rFonts w:ascii="Times New Roman" w:cs="Times New Roman"/>
                <w:b/>
              </w:rPr>
              <w:t>Инициатор</w:t>
            </w:r>
            <w:r w:rsidRPr="00CE07FB">
              <w:rPr>
                <w:rStyle w:val="FontStyle344"/>
                <w:rFonts w:ascii="Times New Roman" w:cs="Times New Roman"/>
              </w:rPr>
              <w:t xml:space="preserve"> заполняет заявку паспорта </w:t>
            </w:r>
            <w:r w:rsidRPr="009C4B9C">
              <w:rPr>
                <w:rStyle w:val="FontStyle344"/>
                <w:rFonts w:ascii="Times New Roman" w:cs="Times New Roman"/>
              </w:rPr>
              <w:t>(по форме 7.1)</w:t>
            </w:r>
            <w:r w:rsidRPr="00CE07FB">
              <w:rPr>
                <w:rStyle w:val="FontStyle344"/>
                <w:rFonts w:ascii="Times New Roman" w:cs="Times New Roman"/>
              </w:rPr>
              <w:t xml:space="preserve"> и направляет документы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</w:t>
            </w:r>
            <w:r>
              <w:rPr>
                <w:rStyle w:val="FontStyle344"/>
                <w:rFonts w:ascii="Times New Roman" w:cs="Times New Roman"/>
                <w:b/>
              </w:rPr>
              <w:t>ЭЭ</w:t>
            </w:r>
            <w:r w:rsidRPr="001D0C53">
              <w:rPr>
                <w:rStyle w:val="FontStyle344"/>
                <w:rFonts w:ascii="Times New Roman" w:cs="Times New Roman"/>
                <w:b/>
              </w:rPr>
              <w:t>С</w:t>
            </w:r>
            <w:r>
              <w:rPr>
                <w:rStyle w:val="FontStyle344"/>
                <w:rFonts w:ascii="Times New Roman" w:cs="Times New Roman"/>
              </w:rPr>
              <w:t xml:space="preserve"> на согласование.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  <w:b/>
              </w:rPr>
              <w:t>ДЭЭС</w:t>
            </w:r>
            <w:r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проверяет и уточняет правильность заполнения заявки и координирует вопросы с </w:t>
            </w:r>
            <w:r w:rsidRPr="000302E1">
              <w:rPr>
                <w:rStyle w:val="FontStyle344"/>
                <w:rFonts w:ascii="Times New Roman" w:cs="Times New Roman"/>
                <w:b/>
              </w:rPr>
              <w:t>инициатором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до полного согласования с ним. Далее направляет согласованную заявку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Департамент инвестиций</w:t>
            </w:r>
            <w:r w:rsidRPr="00CE07FB">
              <w:rPr>
                <w:rStyle w:val="FontStyle344"/>
                <w:rFonts w:ascii="Times New Roman" w:cs="Times New Roman"/>
              </w:rPr>
              <w:t xml:space="preserve"> в электронном и бумажном виде с подписями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0302E1">
              <w:rPr>
                <w:rStyle w:val="FontStyle343"/>
                <w:sz w:val="24"/>
                <w:szCs w:val="24"/>
              </w:rPr>
              <w:t>Департамент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3"/>
                <w:sz w:val="24"/>
                <w:szCs w:val="24"/>
              </w:rPr>
              <w:t>инвестиций</w:t>
            </w:r>
            <w:r w:rsidRPr="000302E1">
              <w:rPr>
                <w:rStyle w:val="FontStyle343"/>
                <w:sz w:val="24"/>
                <w:szCs w:val="24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>регистрирует и присваивает номер заявке и направляет ее далее в электронном виде</w:t>
            </w:r>
            <w:r>
              <w:rPr>
                <w:rStyle w:val="FontStyle344"/>
                <w:rFonts w:ascii="Times New Roman" w:cs="Times New Roman"/>
              </w:rPr>
              <w:t xml:space="preserve"> </w:t>
            </w:r>
            <w:r w:rsidRPr="000302E1">
              <w:rPr>
                <w:rStyle w:val="FontStyle344"/>
                <w:rFonts w:ascii="Times New Roman" w:cs="Times New Roman"/>
              </w:rPr>
              <w:t xml:space="preserve">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ДППР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1D0C53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  <w:b/>
              </w:rPr>
            </w:pPr>
            <w:r w:rsidRPr="009564F1">
              <w:rPr>
                <w:rStyle w:val="FontStyle344"/>
                <w:rFonts w:ascii="Times New Roman" w:cs="Times New Roman"/>
                <w:b/>
              </w:rPr>
              <w:t xml:space="preserve">ДППР </w:t>
            </w:r>
            <w:r w:rsidRPr="009564F1">
              <w:rPr>
                <w:rStyle w:val="FontStyle344"/>
                <w:rFonts w:ascii="Times New Roman" w:cs="Times New Roman"/>
              </w:rPr>
              <w:t xml:space="preserve">проверяет необходимый объём инвестиций, заполняет протокол </w:t>
            </w:r>
            <w:r w:rsidRPr="009C4B9C">
              <w:rPr>
                <w:rStyle w:val="FontStyle344"/>
                <w:rFonts w:ascii="Times New Roman" w:cs="Times New Roman"/>
              </w:rPr>
              <w:t>паспорта (по форме 7.2)</w:t>
            </w:r>
            <w:r w:rsidRPr="009564F1">
              <w:rPr>
                <w:rStyle w:val="FontStyle344"/>
                <w:rFonts w:ascii="Times New Roman" w:cs="Times New Roman"/>
              </w:rPr>
              <w:t xml:space="preserve"> и возвращает его в электронном и бумажном виде с подписью в </w:t>
            </w:r>
            <w:r w:rsidRPr="001D0C53">
              <w:rPr>
                <w:rStyle w:val="FontStyle344"/>
                <w:rFonts w:ascii="Times New Roman" w:cs="Times New Roman"/>
                <w:b/>
              </w:rPr>
              <w:t>Департамент инвестиций.</w:t>
            </w:r>
          </w:p>
          <w:p w:rsidR="00981CF6" w:rsidRPr="009564F1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sz w:val="24"/>
                <w:szCs w:val="24"/>
              </w:rPr>
              <w:t>Департамент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инвестиций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4"/>
                <w:rFonts w:ascii="Times New Roman" w:cs="Times New Roman"/>
              </w:rPr>
              <w:t xml:space="preserve">вносит данные из поступивших форм в паспорт </w:t>
            </w:r>
            <w:proofErr w:type="spellStart"/>
            <w:r w:rsidRPr="009564F1">
              <w:rPr>
                <w:rStyle w:val="FontStyle344"/>
                <w:rFonts w:ascii="Times New Roman" w:cs="Times New Roman"/>
              </w:rPr>
              <w:t>инвестпроекта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73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Одновременно с этой деятельностью,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подготавливает предварительный перечень проектов, поступивших от инициаторов, для обсуждения на Рабочей группе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</w:t>
            </w:r>
            <w:r w:rsidRPr="00CE07FB">
              <w:rPr>
                <w:rStyle w:val="FontStyle344"/>
              </w:rPr>
              <w:t>(</w:t>
            </w:r>
            <w:r w:rsidRPr="00CE07FB">
              <w:rPr>
                <w:rStyle w:val="FontStyle344"/>
                <w:rFonts w:ascii="Times New Roman" w:cs="Times New Roman"/>
              </w:rPr>
              <w:t>см. раздел 7.7 по Рабочей группе). До встречи Рабочей группы, Департамент инвестиций высылает перечень поступивших проектов всем инициаторам для ознакомления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7045D4" w:rsidRDefault="00981CF6" w:rsidP="00931516">
            <w:pPr>
              <w:pStyle w:val="Style15"/>
              <w:widowControl/>
              <w:numPr>
                <w:ilvl w:val="0"/>
                <w:numId w:val="120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9564F1">
              <w:rPr>
                <w:rStyle w:val="FontStyle343"/>
                <w:b w:val="0"/>
                <w:sz w:val="24"/>
                <w:szCs w:val="24"/>
              </w:rPr>
              <w:t>После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сбора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C4B9C">
              <w:rPr>
                <w:rStyle w:val="FontStyle343"/>
                <w:b w:val="0"/>
                <w:sz w:val="24"/>
                <w:szCs w:val="24"/>
              </w:rPr>
              <w:t>форм</w:t>
            </w:r>
            <w:r w:rsidRPr="009C4B9C">
              <w:rPr>
                <w:rStyle w:val="FontStyle343"/>
                <w:b w:val="0"/>
                <w:sz w:val="24"/>
                <w:szCs w:val="24"/>
              </w:rPr>
              <w:t xml:space="preserve"> 7.1-7.2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паспорта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внесения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информации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Департаментом</w:t>
            </w:r>
            <w:r w:rsidRPr="009564F1">
              <w:rPr>
                <w:rStyle w:val="FontStyle343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sz w:val="24"/>
                <w:szCs w:val="24"/>
              </w:rPr>
              <w:t>инвестиций</w:t>
            </w:r>
            <w:r w:rsidRPr="009564F1">
              <w:rPr>
                <w:rStyle w:val="FontStyle343"/>
                <w:sz w:val="24"/>
                <w:szCs w:val="24"/>
              </w:rPr>
              <w:t xml:space="preserve">,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общий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балл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проекта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рассчитывается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автоматически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согласно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2779F4">
              <w:rPr>
                <w:rStyle w:val="FontStyle343"/>
                <w:b w:val="0"/>
                <w:sz w:val="24"/>
                <w:szCs w:val="24"/>
              </w:rPr>
              <w:t>методике</w:t>
            </w:r>
            <w:r w:rsidRPr="002779F4">
              <w:rPr>
                <w:rStyle w:val="FontStyle343"/>
                <w:b w:val="0"/>
                <w:sz w:val="24"/>
                <w:szCs w:val="24"/>
              </w:rPr>
              <w:t xml:space="preserve"> (</w:t>
            </w:r>
            <w:r w:rsidRPr="002779F4">
              <w:rPr>
                <w:rStyle w:val="FontStyle343"/>
                <w:b w:val="0"/>
                <w:sz w:val="24"/>
                <w:szCs w:val="24"/>
              </w:rPr>
              <w:t>п</w:t>
            </w:r>
            <w:r w:rsidRPr="002779F4">
              <w:rPr>
                <w:rStyle w:val="FontStyle343"/>
                <w:b w:val="0"/>
                <w:sz w:val="24"/>
                <w:szCs w:val="24"/>
              </w:rPr>
              <w:t>.5.9.1)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>в</w:t>
            </w:r>
            <w:r w:rsidRPr="009564F1">
              <w:rPr>
                <w:rStyle w:val="FontStyle343"/>
                <w:b w:val="0"/>
                <w:sz w:val="24"/>
                <w:szCs w:val="24"/>
              </w:rPr>
              <w:t xml:space="preserve"> </w:t>
            </w:r>
            <w:r w:rsidRPr="009C4B9C">
              <w:rPr>
                <w:rStyle w:val="FontStyle343"/>
                <w:b w:val="0"/>
                <w:sz w:val="24"/>
                <w:szCs w:val="24"/>
              </w:rPr>
              <w:t>форме</w:t>
            </w:r>
            <w:r w:rsidRPr="009C4B9C">
              <w:rPr>
                <w:rStyle w:val="FontStyle343"/>
                <w:b w:val="0"/>
                <w:sz w:val="24"/>
                <w:szCs w:val="24"/>
              </w:rPr>
              <w:t xml:space="preserve"> 7.3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7.1.10.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 VI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>II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</w:t>
            </w:r>
            <w:r w:rsidRPr="00CE07FB">
              <w:rPr>
                <w:rStyle w:val="FontStyle343"/>
                <w:sz w:val="24"/>
                <w:szCs w:val="24"/>
              </w:rPr>
              <w:t xml:space="preserve"> 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>"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458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Для заполнения паспорта на проект, по которому требуется только ПИР, необходимо: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3182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Определить класс проекта (</w:t>
            </w:r>
            <w:r w:rsidRPr="00CE07FB">
              <w:rPr>
                <w:rStyle w:val="FontStyle344"/>
                <w:rFonts w:ascii="Times New Roman" w:cs="Times New Roman"/>
              </w:rPr>
              <w:t xml:space="preserve">от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>
              <w:rPr>
                <w:rStyle w:val="FontStyle344"/>
                <w:rFonts w:ascii="Times New Roman" w:cs="Times New Roman"/>
              </w:rPr>
              <w:t xml:space="preserve"> до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</w:t>
            </w:r>
            <w:r w:rsidRPr="00CE07FB">
              <w:rPr>
                <w:rStyle w:val="FontStyle344"/>
                <w:rFonts w:ascii="Times New Roman" w:cs="Times New Roman"/>
              </w:rPr>
              <w:t xml:space="preserve">), в рамки которого попадает будущий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3182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Заполнить паспорт </w:t>
            </w:r>
            <w:r>
              <w:rPr>
                <w:rStyle w:val="FontStyle344"/>
                <w:rFonts w:ascii="Times New Roman" w:cs="Times New Roman"/>
              </w:rPr>
              <w:t>соответствующий данному</w:t>
            </w:r>
            <w:r w:rsidRPr="00CE07FB">
              <w:rPr>
                <w:rStyle w:val="FontStyle344"/>
                <w:rFonts w:ascii="Times New Roman" w:cs="Times New Roman"/>
              </w:rPr>
              <w:t xml:space="preserve"> класс</w:t>
            </w:r>
            <w:r>
              <w:rPr>
                <w:rStyle w:val="FontStyle344"/>
                <w:rFonts w:ascii="Times New Roman" w:cs="Times New Roman"/>
              </w:rPr>
              <w:t>у</w:t>
            </w:r>
            <w:r w:rsidRPr="00CE07FB">
              <w:rPr>
                <w:rStyle w:val="FontStyle344"/>
                <w:rFonts w:ascii="Times New Roman" w:cs="Times New Roman"/>
              </w:rPr>
              <w:t xml:space="preserve">. В названии указать, что требуется ПИР по данному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инвестпроекту</w:t>
            </w:r>
            <w:proofErr w:type="spellEnd"/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60"/>
              </w:numPr>
              <w:tabs>
                <w:tab w:val="left" w:pos="3182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Следовать   той   же   методике   и   алгоритму,    как   и по соответствующему классу, в рамках которого инициируется ПИР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40"/>
              <w:widowControl/>
              <w:numPr>
                <w:ilvl w:val="0"/>
                <w:numId w:val="93"/>
              </w:numPr>
              <w:tabs>
                <w:tab w:val="left" w:pos="3182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Соблюдать   те   же   сроки   подачи   документов,   как   и по соответствующему классу, в рамках которого инициируется ПИР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40"/>
              <w:widowControl/>
              <w:tabs>
                <w:tab w:val="left" w:pos="3182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самом паспорте указывается сумма ПИР и, также, остальной объем всех инвестиций и технические параметры </w:t>
            </w:r>
            <w:r w:rsidRPr="00CE07FB">
              <w:rPr>
                <w:rStyle w:val="FontStyle344"/>
                <w:rFonts w:ascii="Times New Roman" w:cs="Times New Roman"/>
                <w:u w:val="single"/>
              </w:rPr>
              <w:t>оценочно</w:t>
            </w:r>
            <w:r w:rsidRPr="00CE07FB">
              <w:rPr>
                <w:rStyle w:val="FontStyle344"/>
                <w:rFonts w:ascii="Times New Roman" w:cs="Times New Roman"/>
              </w:rPr>
              <w:t xml:space="preserve">. 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После реализации ПИР, заполняется новый паспорт, в котором прописываются уточненные после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ПИРа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экономические и технические параметры проекта. Данный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снова участвует в ранжировании проектов для формирования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следующий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ПИР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будущих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лет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r w:rsidRPr="00CE07FB">
              <w:rPr>
                <w:rStyle w:val="FontStyle343"/>
                <w:sz w:val="24"/>
                <w:szCs w:val="24"/>
              </w:rPr>
              <w:t>без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оформления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паспорта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Если инициатор сталкивается с ситуацией, когда на проект невозможно предоставить оценочные данные для заполнения паспорта (касается только сложных проектов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 xml:space="preserve">), то существует возможность подать заявку на включение таких проектов для проведения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ПИР будущих лет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без паспорта. Для финансирования данных работ резервируется не более 5% от статьи </w:t>
            </w:r>
            <w:r>
              <w:rPr>
                <w:rStyle w:val="FontStyle344"/>
                <w:rFonts w:ascii="Times New Roman" w:cs="Times New Roman"/>
              </w:rPr>
              <w:t>«</w:t>
            </w:r>
            <w:r w:rsidRPr="00CE07FB">
              <w:rPr>
                <w:rStyle w:val="FontStyle344"/>
                <w:rFonts w:ascii="Times New Roman" w:cs="Times New Roman"/>
              </w:rPr>
              <w:t>ПИР будущих лет</w:t>
            </w:r>
            <w:r>
              <w:rPr>
                <w:rStyle w:val="FontStyle344"/>
                <w:rFonts w:ascii="Times New Roman" w:cs="Times New Roman"/>
              </w:rPr>
              <w:t>»</w:t>
            </w:r>
            <w:r w:rsidRPr="00CE07FB">
              <w:rPr>
                <w:rStyle w:val="FontStyle344"/>
                <w:rFonts w:ascii="Times New Roman" w:cs="Times New Roman"/>
              </w:rPr>
              <w:t xml:space="preserve"> (см. п. 4.3.4), соответственно, данные проекты инициируются скорее как исключение, нежели правило.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Заявки на подобные работы заполняются качественно, то есть, без указания технических критериев. Соответственно, по ним не производится подсчет баллов. Далее инициаторы таких проектов (филиалы и подразделения) координируют заявку между собой, добавляя и проверяя данные, и направляют ее в Департамент инвестиций.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Департамент инвестиций собирает все заявки на подобные проекты и выносит их на обсуждение Рабочей группы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которая принимает решение о необходимости проведения предпроектных расчетов по этим проектам.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Через год, после проведения предпроектных расчетов (например, разработка обоснования инвестиций), которые обеспечиваются проектными организациями, инициатор заполняет паспорт, и проект участвует в ранжировании наравне с другими проектами.</w:t>
            </w:r>
          </w:p>
          <w:p w:rsidR="00981CF6" w:rsidRPr="00CE07FB" w:rsidRDefault="00981CF6" w:rsidP="00931516">
            <w:pPr>
              <w:pStyle w:val="Style16"/>
              <w:widowControl/>
              <w:tabs>
                <w:tab w:val="left" w:pos="2458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Подготовительные шаги по проведению предпроектных расчетов должны происходить </w:t>
            </w:r>
            <w:r w:rsidRPr="00CE07FB">
              <w:rPr>
                <w:rStyle w:val="FontStyle343"/>
                <w:sz w:val="24"/>
                <w:szCs w:val="24"/>
              </w:rPr>
              <w:t>заблаговременно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предыдущем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году</w:t>
            </w:r>
            <w:r w:rsidRPr="00CE07FB">
              <w:rPr>
                <w:rStyle w:val="FontStyle343"/>
                <w:sz w:val="24"/>
                <w:szCs w:val="24"/>
              </w:rPr>
              <w:t xml:space="preserve">) </w:t>
            </w:r>
            <w:r w:rsidRPr="00CE07FB">
              <w:rPr>
                <w:rStyle w:val="FontStyle344"/>
                <w:rFonts w:ascii="Times New Roman" w:cs="Times New Roman"/>
              </w:rPr>
              <w:t xml:space="preserve">для того, чтобы иметь возможность инициировать проекты (в настоящем году) для включения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года.</w:t>
            </w: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ind w:right="11"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7.1.8. </w:t>
            </w:r>
            <w:r w:rsidRPr="00CE07FB">
              <w:rPr>
                <w:rStyle w:val="FontStyle343"/>
                <w:sz w:val="24"/>
                <w:szCs w:val="24"/>
              </w:rPr>
              <w:t>Включение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не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прошедших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полную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процедуру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оценки</w:t>
            </w:r>
            <w:r w:rsidRPr="00CE07FB">
              <w:rPr>
                <w:rStyle w:val="FontStyle343"/>
                <w:sz w:val="24"/>
                <w:szCs w:val="24"/>
              </w:rPr>
              <w:t xml:space="preserve">,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инвестпрограмму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Чрезвычайные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случаи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448"/>
              </w:tabs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proofErr w:type="gramStart"/>
            <w:r w:rsidRPr="00CE07FB">
              <w:rPr>
                <w:rStyle w:val="FontStyle344"/>
                <w:rFonts w:ascii="Times New Roman" w:cs="Times New Roman"/>
              </w:rPr>
              <w:t xml:space="preserve">В чрезвычайных ситуациях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инвестпроекты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,  не  прошедшие полную процедуру оценки, ранжирования и согласования, могут быть включены в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приказом Генерального директора.</w:t>
            </w:r>
            <w:proofErr w:type="gramEnd"/>
          </w:p>
          <w:p w:rsidR="00981CF6" w:rsidRPr="00CE07FB" w:rsidRDefault="00981CF6" w:rsidP="00931516">
            <w:pPr>
              <w:pStyle w:val="Style16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Тем не менее, для этого филиал или подразделение Управления ОАО «ТГК-1» по соответствующему типу оборудования заполняют </w:t>
            </w:r>
            <w:r w:rsidRPr="00CE07FB">
              <w:rPr>
                <w:rStyle w:val="FontStyle343"/>
                <w:sz w:val="24"/>
                <w:szCs w:val="24"/>
              </w:rPr>
              <w:t>заявку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(а не целый паспорт) по проекту соответствующего класса и направляют ее в Департамент инвестиций с целью включения всей необходимой информации в бюджет и перечень проектов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ind w:left="175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7.2.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определения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Порядок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бюджетирования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Процесс бюджетирования проходит согласно методике (см. разделе 4) в следующей последовательности: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4"/>
              </w:numPr>
              <w:tabs>
                <w:tab w:val="left" w:pos="710"/>
              </w:tabs>
              <w:spacing w:line="240" w:lineRule="auto"/>
              <w:ind w:left="355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</w:t>
            </w:r>
            <w:r w:rsidRPr="00CE07FB">
              <w:rPr>
                <w:rStyle w:val="FontStyle343"/>
                <w:sz w:val="24"/>
                <w:szCs w:val="24"/>
              </w:rPr>
              <w:t>десятилетней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программы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4"/>
              </w:numPr>
              <w:tabs>
                <w:tab w:val="left" w:pos="710"/>
              </w:tabs>
              <w:spacing w:line="240" w:lineRule="auto"/>
              <w:ind w:left="7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</w:t>
            </w:r>
            <w:r w:rsidRPr="00CE07FB">
              <w:rPr>
                <w:rStyle w:val="FontStyle343"/>
                <w:sz w:val="24"/>
                <w:szCs w:val="24"/>
              </w:rPr>
              <w:t>трехлетней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программы, в том числе на основе десятилетней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4"/>
              </w:numPr>
              <w:tabs>
                <w:tab w:val="left" w:pos="710"/>
              </w:tabs>
              <w:spacing w:line="240" w:lineRule="auto"/>
              <w:ind w:left="710"/>
              <w:rPr>
                <w:rStyle w:val="FontStyle34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</w:t>
            </w:r>
            <w:r w:rsidRPr="00CE07FB">
              <w:rPr>
                <w:rStyle w:val="FontStyle343"/>
                <w:sz w:val="24"/>
                <w:szCs w:val="24"/>
              </w:rPr>
              <w:t>годовой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программы, в том числе на основе десятилетней и трехлетней программы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tbl>
      <w:tblPr>
        <w:tblStyle w:val="a9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7358"/>
      </w:tblGrid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Расчет бюджета на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необходим к определенному сроку, а именно, к началу сведения информации по проектам и составлению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инвестпрограммДепартаментом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инвестиций, которое начинается после 20.03. Соответственно, все расчеты бюджета по всем трем горизонтам планирования должны происходить в начале года </w:t>
            </w: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20.03.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5"/>
              </w:numPr>
              <w:tabs>
                <w:tab w:val="left" w:pos="710"/>
              </w:tabs>
              <w:spacing w:line="240" w:lineRule="auto"/>
              <w:ind w:left="355" w:hanging="36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на </w:t>
            </w:r>
            <w:r w:rsidRPr="00CE07FB">
              <w:rPr>
                <w:rStyle w:val="FontStyle343"/>
                <w:sz w:val="24"/>
                <w:szCs w:val="24"/>
              </w:rPr>
              <w:t>десятилетнюю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</w:t>
            </w:r>
            <w:r w:rsidRPr="00CE07FB">
              <w:rPr>
                <w:rStyle w:val="FontStyle344"/>
                <w:rFonts w:ascii="Times New Roman" w:cs="Times New Roman"/>
              </w:rPr>
              <w:t>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(до 20.02 ежегодно)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5"/>
              </w:numPr>
              <w:tabs>
                <w:tab w:val="left" w:pos="710"/>
              </w:tabs>
              <w:spacing w:line="240" w:lineRule="auto"/>
              <w:ind w:left="7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на </w:t>
            </w:r>
            <w:r w:rsidRPr="00CE07FB">
              <w:rPr>
                <w:rStyle w:val="FontStyle343"/>
                <w:sz w:val="24"/>
                <w:szCs w:val="24"/>
              </w:rPr>
              <w:t>трехлетнюю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</w:t>
            </w:r>
            <w:r w:rsidRPr="00CE07FB">
              <w:rPr>
                <w:rStyle w:val="FontStyle344"/>
                <w:rFonts w:ascii="Times New Roman" w:cs="Times New Roman"/>
              </w:rPr>
              <w:t>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(до 06.03 ежегодно)</w:t>
            </w:r>
          </w:p>
          <w:p w:rsidR="00981CF6" w:rsidRPr="00CE07FB" w:rsidRDefault="00981CF6" w:rsidP="00931516">
            <w:pPr>
              <w:pStyle w:val="Style38"/>
              <w:widowControl/>
              <w:numPr>
                <w:ilvl w:val="0"/>
                <w:numId w:val="95"/>
              </w:numPr>
              <w:tabs>
                <w:tab w:val="left" w:pos="710"/>
              </w:tabs>
              <w:spacing w:line="240" w:lineRule="auto"/>
              <w:ind w:left="71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Бюджетирование на </w:t>
            </w:r>
            <w:r w:rsidRPr="00CE07FB">
              <w:rPr>
                <w:rStyle w:val="FontStyle343"/>
                <w:sz w:val="24"/>
                <w:szCs w:val="24"/>
              </w:rPr>
              <w:t>годовую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b w:val="0"/>
                <w:sz w:val="24"/>
                <w:szCs w:val="24"/>
              </w:rPr>
              <w:t>инвест</w:t>
            </w:r>
            <w:r w:rsidRPr="00CE07FB">
              <w:rPr>
                <w:rStyle w:val="FontStyle344"/>
                <w:rFonts w:ascii="Times New Roman" w:cs="Times New Roman"/>
              </w:rPr>
              <w:t>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(до 20.03 ежегодно)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Ответственные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является ответственным за составление общего бюджета на класс I и общей суммы на классы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, за расчеты общих бюджетов каждого класса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VIII</w:t>
            </w:r>
            <w:r w:rsidRPr="00CE07FB">
              <w:rPr>
                <w:rStyle w:val="FontStyle344"/>
                <w:rFonts w:ascii="Times New Roman" w:cs="Times New Roman"/>
              </w:rPr>
              <w:t xml:space="preserve"> для трехлетней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(на основе десятилетней) и для годовой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(на основе трехлетней).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7.3.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составления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Выборочная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проверка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До 20.03 ежегодно, все заполненные паспорта проектов по всем классам передаются всеми участниками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инвестпроцесса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</w:t>
            </w: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До момента ранжирования проектов, Департамент инвестиций имеет возможность сделать выборочную проверку заполненных паспортов. При неправильном, неполном или необоснованном заполнении паспортов, Департамент инвестиций возвращает паспорт в соответствующую службу на дальнейшую проработку. Однако, не успевшие к сроку паспорта к процессу сведения и ранжирования не принимаются.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Сведение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ранжирование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классам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проектов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Департамент инвестиций сводит все паспорта проектов в восемь списков по классам, ранжирует проекты внутри класса на основании общего балла. На основе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отранжированных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списков проектов по классам и рассчитанных бюджетов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каждый год, Департамент инвестиций составляет три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основе методики (см. раздел 6) в следующей последовательности: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Составление </w:t>
            </w:r>
            <w:r w:rsidRPr="00CE07FB">
              <w:rPr>
                <w:rStyle w:val="FontStyle343"/>
                <w:sz w:val="24"/>
                <w:szCs w:val="24"/>
              </w:rPr>
              <w:t>десятилетней</w:t>
            </w:r>
            <w:r w:rsidRPr="00CE07FB">
              <w:rPr>
                <w:rStyle w:val="FontStyle34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Составление </w:t>
            </w:r>
            <w:r w:rsidRPr="00CE07FB">
              <w:rPr>
                <w:rStyle w:val="FontStyle343"/>
                <w:sz w:val="24"/>
                <w:szCs w:val="24"/>
              </w:rPr>
              <w:t>трехлетней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в том числе на основе десятилетней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6"/>
              </w:numPr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Составление </w:t>
            </w:r>
            <w:r w:rsidRPr="00CE07FB">
              <w:rPr>
                <w:rStyle w:val="FontStyle343"/>
                <w:sz w:val="24"/>
                <w:szCs w:val="24"/>
              </w:rPr>
              <w:t>годовой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в том числе на основе десятилетней и трехлетней программы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Составление программ, в том числе, включает отсечение проектов, превышающих установленный бюджет класса.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 до 25.03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7.4.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рассмотрения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согласования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Генеральным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директором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предварительные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Генеральному директору ОАО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чрезвычайных случаях Генеральный директор может вносить обоснованные корректировки в программы.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является ответственным за вынесение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рассмотрение Генеральному директору.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10.04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Правлением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утвержденные Генеральным директором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выносятся на рассмотрение Правлением ОАО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является ответственным за вынесение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15.04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Комитетом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бизнес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стратегии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инвестициям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Комитетом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надежности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утвержденные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и согласование Комитетом по бизнес-стратегии и инвестициям и Комитетом по надежности при Совете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ДиректоровОАО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является ответственным за вынесение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22.04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утверждение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Советом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и утверждение Советом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директоровОАО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является ответственным за вынесение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30.04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Предоставление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ФСТ</w:t>
            </w:r>
            <w:r w:rsidRPr="00CE07FB">
              <w:rPr>
                <w:rStyle w:val="FontStyle343"/>
                <w:sz w:val="24"/>
                <w:szCs w:val="24"/>
              </w:rPr>
              <w:t>/</w:t>
            </w:r>
            <w:r w:rsidRPr="008C28CA">
              <w:rPr>
                <w:rStyle w:val="FontStyle343"/>
                <w:sz w:val="24"/>
                <w:szCs w:val="24"/>
              </w:rPr>
              <w:t>РЭК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Представление и защита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органах государственного регулирования тарифов производится только для годовых/трехлетних программ при представлении материалов к регулированию тарифов на планируемый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Предварительная инвестиционная программа с необходимыми обосновывающими материалами представляется в органы государственного регулирования тарифов ФСТ и </w:t>
            </w:r>
            <w:r w:rsidRPr="006C2022">
              <w:rPr>
                <w:rStyle w:val="FontStyle344"/>
                <w:rFonts w:ascii="Times New Roman" w:cs="Times New Roman"/>
              </w:rPr>
              <w:t>РЭК (региональная энергетическая комиссия либо любая другая организация, ответственная за установление тарифа в соответствии с законодательством РФ).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30.04, или в соответствии со сроками, установленными регулирующими органами (ФСТ</w:t>
            </w:r>
            <w:r w:rsidRPr="008C28CA">
              <w:rPr>
                <w:rStyle w:val="FontStyle344"/>
                <w:rFonts w:ascii="Times New Roman" w:cs="Times New Roman"/>
              </w:rPr>
              <w:t>, РЭК)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Передача</w:t>
            </w:r>
          </w:p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"</w:t>
            </w:r>
            <w:r w:rsidRPr="00CE07FB">
              <w:rPr>
                <w:rStyle w:val="FontStyle343"/>
                <w:sz w:val="24"/>
                <w:szCs w:val="24"/>
              </w:rPr>
              <w:t>предварительной</w:t>
            </w:r>
            <w:r w:rsidRPr="00CE07FB">
              <w:rPr>
                <w:rStyle w:val="FontStyle343"/>
                <w:sz w:val="24"/>
                <w:szCs w:val="24"/>
              </w:rPr>
              <w:t xml:space="preserve">"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формирования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закупочной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программы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После предоставления предварительного варианта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регулирующие органы (после 30 апреля ежегодно), необходимо предоставить его в соответствующие службы ОАО «ТГК-1» для начала формирования программы закупок. Предлагается начинать закупки в конце </w:t>
            </w:r>
            <w:r w:rsidRPr="00CE07FB">
              <w:rPr>
                <w:rStyle w:val="FontStyle344"/>
                <w:rFonts w:ascii="Times New Roman" w:cs="Times New Roman"/>
                <w:lang w:val="en-US"/>
              </w:rPr>
              <w:t>II</w:t>
            </w:r>
            <w:r w:rsidRPr="00CE07FB">
              <w:rPr>
                <w:rStyle w:val="FontStyle344"/>
                <w:rFonts w:ascii="Times New Roman" w:cs="Times New Roman"/>
              </w:rPr>
              <w:t>-начале III квартала текущего года по 30-50% проектов каждого класса с наивысшим рангом, по которым отсутствуют какие - либо сомнения в необходимости их реализации.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Деятельность по формированию закупочной программы регулируется Регламентом по Закупкам.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30.05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24"/>
              <w:widowControl/>
              <w:spacing w:line="240" w:lineRule="auto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Предоставление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данных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для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РДУ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отключение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3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Для отключения определенных объектов от энергосистемы для проведения требуемых работ, необходимо предоставить информацию на отключение в РДУ. Для этого необходимо предоставить предварительную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соответствующие службы ОАО «ТГК-1» для формирования заявок на отключение.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30.05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Защита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регулирующих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органах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До защиты предварительной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 государственных органах, ответственные стороны ОАО «ТГК-1» работают с аналитиками ФСТ/</w:t>
            </w:r>
            <w:r w:rsidRPr="008C28CA">
              <w:rPr>
                <w:rStyle w:val="FontStyle344"/>
                <w:rFonts w:ascii="Times New Roman" w:cs="Times New Roman"/>
              </w:rPr>
              <w:t>РЭК</w:t>
            </w:r>
            <w:r w:rsidRPr="00CE07FB">
              <w:rPr>
                <w:rStyle w:val="FontStyle344"/>
                <w:rFonts w:ascii="Times New Roman" w:cs="Times New Roman"/>
              </w:rPr>
              <w:t xml:space="preserve"> по предоставлению им необходимой информации.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экономике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работает по всем вопросам, связанным с непосредственной организацией рабочего процесса и контроля.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предоставляет информацию по вопросам экономической обоснованности проектов.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сроки, установленные государственными органами (но не позднее 01.11), предварительная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выносится на защиту в </w:t>
            </w:r>
            <w:r w:rsidRPr="008C28CA">
              <w:rPr>
                <w:rStyle w:val="FontStyle344"/>
                <w:rFonts w:ascii="Times New Roman" w:cs="Times New Roman"/>
              </w:rPr>
              <w:t>РЭК/</w:t>
            </w:r>
            <w:r w:rsidRPr="00CE07FB">
              <w:rPr>
                <w:rStyle w:val="FontStyle344"/>
                <w:rFonts w:ascii="Times New Roman" w:cs="Times New Roman"/>
              </w:rPr>
              <w:t xml:space="preserve">ФСТ. Ответственными за вынесение предварительной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защиту являются Директор по развитию и Директор по экономике и финансам.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01.11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CD3BC0" w:rsidRDefault="00CD3BC0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</w:p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7.5.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корректировки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Корректировка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после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утверждения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тарифов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Регулирующие органы в конце года утверждают тарифы на планируемый год. После объявления тарифов, необходимо произвести корректировку каждой из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первый плановый год. Для этого необходимо уточнить источники финансирования.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Ответственные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собственные и заемные источники – Директор по экономике и финансам, Директор по развитию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15.11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Корректировка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зависимости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выполнения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spellStart"/>
            <w:r w:rsidRPr="00CE07FB">
              <w:rPr>
                <w:rStyle w:val="FontStyle343"/>
                <w:sz w:val="24"/>
                <w:szCs w:val="24"/>
              </w:rPr>
              <w:t>инвестпрограммы</w:t>
            </w:r>
            <w:proofErr w:type="spell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настоящего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года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зависимости от выполнения или невыполнения проектов из инвестиционной программы настоящего года, проводится корректировка каждой из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первого планового года (см. раздел Методика уточнения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6.5.1.).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Проекты, по которым началась трата средств, однако их не удалось завершить в планируем году, считаются переходящими и автоматически переходят к реализации на следующий год. Как и по всем проектам, по ним необходимо заполнить форму по "Фактическому выполнению" (Приложение 5), из которой становится понятно, что проект "переходит" на следующий год. В ней прописывается оставшаяся сумма на окончание реализации проекта и причины, по которым планируемая реализация не состоялась.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Форма отправляется в электронном виде в Отдел капитального строительства и службу по соответствующему типу оборудования Генеральной дирекции для уведомления, и копия в Департамент инвестиций. На ее основе Департаментом инвестиций составляется перечень всех "переходящих" проектов для включения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инвестпрограмму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следующего года и для определения необходимого финансирования. Рабочая группа по инвестициям обсуждает и принимает решение по всем проектам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включая переходящие на следующий год.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Ответственные</w:t>
            </w:r>
            <w:r w:rsidRPr="00CE07FB">
              <w:rPr>
                <w:rStyle w:val="FontStyle343"/>
                <w:sz w:val="24"/>
                <w:szCs w:val="24"/>
              </w:rPr>
              <w:t xml:space="preserve">: </w:t>
            </w:r>
            <w:r w:rsidRPr="00CE07FB">
              <w:rPr>
                <w:rStyle w:val="FontStyle344"/>
                <w:rFonts w:ascii="Times New Roman" w:cs="Times New Roman"/>
              </w:rPr>
              <w:t>Департамент инвестиций, ОКС, службы Генеральной дирекции по соответствующему оборудованию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15.11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Корректировка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ИП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бюджету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При сокращении финансирования, проводится уточнение бюджета для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. Бюджет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секвестируется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на первый плановый год согласно методике (см. пункт 6.5.2.). Наименее приоритетные проекты - проекты с низшим рангом - отсекаются автоматически.</w:t>
            </w: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7.6. </w:t>
            </w:r>
            <w:r w:rsidRPr="00CE07FB">
              <w:rPr>
                <w:rStyle w:val="FontStyle343"/>
                <w:sz w:val="24"/>
                <w:szCs w:val="24"/>
              </w:rPr>
              <w:t>Процесс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окончательного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рассмотрения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утверждения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инвестиционных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Генеральным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директором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скорректированные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Генеральным директором ОАО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В чрезвычайных случаях Генеральный директор может вносить обоснованные корректировки в список проектов.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является ответственным за вынесение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25.11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Правлением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скорректированные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ПравлениемОАО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является ответственным за вынесение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05.12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Комитетом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proofErr w:type="gramStart"/>
            <w:r w:rsidRPr="00CE07FB">
              <w:rPr>
                <w:rStyle w:val="FontStyle343"/>
                <w:sz w:val="24"/>
                <w:szCs w:val="24"/>
              </w:rPr>
              <w:t>бизнес</w:t>
            </w:r>
            <w:r w:rsidRPr="00CE07FB">
              <w:rPr>
                <w:rStyle w:val="FontStyle343"/>
                <w:sz w:val="24"/>
                <w:szCs w:val="24"/>
              </w:rPr>
              <w:t>-</w:t>
            </w:r>
            <w:r w:rsidRPr="00CE07FB">
              <w:rPr>
                <w:rStyle w:val="FontStyle343"/>
                <w:sz w:val="24"/>
                <w:szCs w:val="24"/>
              </w:rPr>
              <w:t>стратегии</w:t>
            </w:r>
            <w:proofErr w:type="gramEnd"/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 </w:t>
            </w:r>
            <w:r w:rsidRPr="00CE07FB">
              <w:rPr>
                <w:rStyle w:val="FontStyle343"/>
                <w:sz w:val="24"/>
                <w:szCs w:val="24"/>
              </w:rPr>
              <w:t>инвестициям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Комитетом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надежности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скорректированные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Комитетом по бизнес-стратегии и инвестициям и Комитетом по надежности при Совете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директоровОАО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является ответственным за вынесение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13.12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Рассмотрение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утверждение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Советом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директоров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три скорректированные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выносятся на рассмотрение и утверждение Советом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директоровОАО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«ТГК-1» одновременно.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3"/>
                <w:sz w:val="24"/>
                <w:szCs w:val="24"/>
              </w:rPr>
              <w:t>Департамент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>является ответственным за вынесение на рассмотрение.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Срок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Ежегодно, до 20.12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9889" w:type="dxa"/>
            <w:gridSpan w:val="2"/>
          </w:tcPr>
          <w:p w:rsidR="00981CF6" w:rsidRPr="00CE07FB" w:rsidRDefault="00981CF6" w:rsidP="00931516">
            <w:pPr>
              <w:pStyle w:val="Style8"/>
              <w:widowControl/>
              <w:jc w:val="center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 xml:space="preserve">7.7. </w:t>
            </w:r>
            <w:r w:rsidRPr="00CE07FB">
              <w:rPr>
                <w:rStyle w:val="FontStyle343"/>
                <w:sz w:val="24"/>
                <w:szCs w:val="24"/>
              </w:rPr>
              <w:t>Роль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Рабочей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инвестиционной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программе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в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инвестиционном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процессе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Рабочая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группа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3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left="21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 процессе формирования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 их бюджетирования важную роль играет Рабочая группа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(РГИ) (на схеме 41 ее заседания помечены 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4"/>
                <w:rFonts w:ascii="Times New Roman" w:cs="Times New Roman"/>
              </w:rPr>
              <w:t>). Рабочая группа создана для координации, мониторинга, и обеспечения прозрачности процесса формирования инвестиционных программ ОАО «ТГК-1».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Члены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участники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РГИ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6"/>
              <w:widowControl/>
              <w:tabs>
                <w:tab w:val="left" w:pos="2266"/>
              </w:tabs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Председателем  Рабочей  группы является  Генеральный директор ОАО «ТГК-1».   В  отсутствие   Генерального  директора,   назначается его заместитель (по усмотрению Генерального директора)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Постоянными членами Рабочей группы являются:</w:t>
            </w:r>
          </w:p>
          <w:p w:rsidR="00981CF6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Заместитель генерального директора – директор филиала «Карельский»</w:t>
            </w:r>
          </w:p>
          <w:p w:rsidR="00981CF6" w:rsidRPr="00D35B3E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Заместитель генерального директора – директор филиала «Кольский»</w:t>
            </w:r>
          </w:p>
          <w:p w:rsidR="00981CF6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З</w:t>
            </w:r>
            <w:r w:rsidRPr="00CE07FB">
              <w:rPr>
                <w:rStyle w:val="FontStyle344"/>
                <w:rFonts w:ascii="Times New Roman" w:cs="Times New Roman"/>
              </w:rPr>
              <w:t>аместитель генерального директора - главный инженер</w:t>
            </w:r>
            <w:r>
              <w:rPr>
                <w:rStyle w:val="FontStyle344"/>
                <w:rFonts w:ascii="Times New Roman" w:cs="Times New Roman"/>
              </w:rPr>
              <w:t xml:space="preserve"> – директор филиала «Невский»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Заместитель главного инженера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Директор по капитальному строительству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Директор по развитию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97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Директор по экономике и финансам</w:t>
            </w:r>
          </w:p>
          <w:p w:rsidR="00981CF6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Директор по логистике</w:t>
            </w:r>
          </w:p>
          <w:p w:rsidR="00981CF6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Начальник департамента инвестиций</w:t>
            </w:r>
          </w:p>
          <w:p w:rsidR="00981CF6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Начальник департамента реализации проектов капитального строительства</w:t>
            </w:r>
          </w:p>
          <w:p w:rsidR="00981CF6" w:rsidRPr="00CE07FB" w:rsidRDefault="00981CF6" w:rsidP="00931516">
            <w:pPr>
              <w:pStyle w:val="Style131"/>
              <w:widowControl/>
              <w:numPr>
                <w:ilvl w:val="0"/>
                <w:numId w:val="51"/>
              </w:numPr>
              <w:tabs>
                <w:tab w:val="left" w:pos="2539"/>
              </w:tabs>
              <w:spacing w:line="240" w:lineRule="auto"/>
              <w:ind w:firstLine="0"/>
              <w:rPr>
                <w:rStyle w:val="FontStyle344"/>
                <w:rFonts w:ascii="Times New Roman" w:cs="Times New Roman"/>
              </w:rPr>
            </w:pPr>
            <w:r>
              <w:rPr>
                <w:rStyle w:val="FontStyle344"/>
                <w:rFonts w:ascii="Times New Roman" w:cs="Times New Roman"/>
              </w:rPr>
              <w:t>Начальник департамента подготовки и проведения ремонта</w:t>
            </w:r>
          </w:p>
          <w:p w:rsidR="00981CF6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Все начальники </w:t>
            </w:r>
            <w:r>
              <w:rPr>
                <w:rStyle w:val="FontStyle344"/>
                <w:rFonts w:ascii="Times New Roman" w:cs="Times New Roman"/>
              </w:rPr>
              <w:t>департаментов/</w:t>
            </w:r>
            <w:r w:rsidRPr="00CE07FB">
              <w:rPr>
                <w:rStyle w:val="FontStyle344"/>
                <w:rFonts w:ascii="Times New Roman" w:cs="Times New Roman"/>
              </w:rPr>
              <w:t xml:space="preserve">отделов </w:t>
            </w:r>
            <w:r>
              <w:rPr>
                <w:rStyle w:val="FontStyle344"/>
                <w:rFonts w:ascii="Times New Roman" w:cs="Times New Roman"/>
              </w:rPr>
              <w:t>Управления ОАО «ТГК-1»</w:t>
            </w:r>
            <w:r w:rsidRPr="00CE07FB">
              <w:rPr>
                <w:rStyle w:val="FontStyle344"/>
                <w:rFonts w:ascii="Times New Roman" w:cs="Times New Roman"/>
              </w:rPr>
              <w:t xml:space="preserve">, которые принимают прямое участие в формировании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а также руководители станций, приглашаются на заседания Рабочей группы и предоставляют комментарии по мере необходимости.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Департамент инвестиций координирует деятельность Рабочей группы, а именно, является ответственным за организацию встреч Рабочей группы, за соблюдение сроков и за подготовку всей необходимой информации для встреч. После встреч Рабочей группы, Департамент инвестиций направляет всем участникам Протокол встречи с результатами обсуждений.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График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заседаний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Рабочей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группы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3"/>
                <w:sz w:val="24"/>
                <w:szCs w:val="24"/>
              </w:rPr>
              <w:t>)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Рабочая группа по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инвестпрограмме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встречается как минимум три раза 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год.График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заседаний Рабочей группы состоит из: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2"/>
              </w:numPr>
              <w:tabs>
                <w:tab w:val="left" w:pos="283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Заседание №1 (до 28.02., ежегодно)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2"/>
              </w:numPr>
              <w:tabs>
                <w:tab w:val="left" w:pos="283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Заседание №2 (до 31.03., ежегодно)</w:t>
            </w:r>
          </w:p>
          <w:p w:rsidR="00981CF6" w:rsidRPr="00CE07FB" w:rsidRDefault="00981CF6" w:rsidP="00931516">
            <w:pPr>
              <w:pStyle w:val="Style223"/>
              <w:widowControl/>
              <w:numPr>
                <w:ilvl w:val="0"/>
                <w:numId w:val="52"/>
              </w:numPr>
              <w:tabs>
                <w:tab w:val="left" w:pos="283"/>
              </w:tabs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Заседание №3 (до 15.11., ежегодно)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</w:rPr>
            </w:pPr>
            <w:r w:rsidRPr="00CE07FB">
              <w:rPr>
                <w:rStyle w:val="FontStyle344"/>
                <w:rFonts w:ascii="Times New Roman" w:cs="Times New Roman"/>
              </w:rPr>
              <w:t>Сроки встреч Рабочей группы являются обязательными для исполнения всеми участниками формирования инвестиционных программ. Если участники Рабочей группы не принимали участие во встрече, они обязаны ознакомиться с протоколом заседания и предоставить комментарии в кратчайшие сроки в Департамент инвестиций.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Рабочая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группа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3"/>
                <w:sz w:val="24"/>
                <w:szCs w:val="24"/>
              </w:rPr>
              <w:t xml:space="preserve">)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Заседание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№</w:t>
            </w:r>
            <w:r w:rsidRPr="00CE07FB">
              <w:rPr>
                <w:rStyle w:val="FontStyle343"/>
                <w:sz w:val="24"/>
                <w:szCs w:val="24"/>
              </w:rPr>
              <w:t>1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28.02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Первое заседание Рабочей группы проводится в период с </w:t>
            </w:r>
            <w:r w:rsidRPr="00CE07FB">
              <w:rPr>
                <w:rStyle w:val="FontStyle343"/>
                <w:sz w:val="24"/>
                <w:szCs w:val="24"/>
              </w:rPr>
              <w:t xml:space="preserve">20.02 </w:t>
            </w:r>
            <w:r w:rsidRPr="00CE07FB">
              <w:rPr>
                <w:rStyle w:val="FontStyle343"/>
                <w:sz w:val="24"/>
                <w:szCs w:val="24"/>
              </w:rPr>
              <w:t>по</w:t>
            </w:r>
            <w:r w:rsidRPr="00CE07FB">
              <w:rPr>
                <w:rStyle w:val="FontStyle343"/>
                <w:sz w:val="24"/>
                <w:szCs w:val="24"/>
              </w:rPr>
              <w:t xml:space="preserve"> 28.02 </w:t>
            </w:r>
            <w:r w:rsidRPr="00CE07FB">
              <w:rPr>
                <w:rStyle w:val="FontStyle344"/>
                <w:rFonts w:ascii="Times New Roman" w:cs="Times New Roman"/>
              </w:rPr>
              <w:t>каждого года для предварительного обсуждения всех поступивших заявок на инвестиционные проекты.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До заседания Рабочей группы Департамент инвестиций обобщает поступившие данные и составляет перечень инициированных проектов. Не позднее чем за неделю до заседания Рабочей группы Департамент инвестиций направляет данный перечень на все филиалы и в подразделения Управления ОАО «ТГК-1» для ознакомления и предоставления комментариев.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На заседании Рабочей группы обсуждаются следующие темы:</w:t>
            </w:r>
          </w:p>
          <w:p w:rsidR="00981CF6" w:rsidRPr="00CE07FB" w:rsidRDefault="00981CF6" w:rsidP="00931516">
            <w:pPr>
              <w:pStyle w:val="Style50"/>
              <w:widowControl/>
              <w:numPr>
                <w:ilvl w:val="0"/>
                <w:numId w:val="98"/>
              </w:numPr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Проверяется наличие всех инициированных заявок в обобщенном перечне</w:t>
            </w:r>
          </w:p>
          <w:p w:rsidR="00981CF6" w:rsidRPr="00CE07FB" w:rsidRDefault="00981CF6" w:rsidP="00931516">
            <w:pPr>
              <w:pStyle w:val="Style50"/>
              <w:widowControl/>
              <w:numPr>
                <w:ilvl w:val="0"/>
                <w:numId w:val="98"/>
              </w:numPr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Комментарии филиалов и подразделений Управления ОАО «ТГК-1»</w:t>
            </w:r>
          </w:p>
          <w:p w:rsidR="00981CF6" w:rsidRPr="00CE07FB" w:rsidRDefault="00981CF6" w:rsidP="00931516">
            <w:pPr>
              <w:pStyle w:val="Style50"/>
              <w:widowControl/>
              <w:numPr>
                <w:ilvl w:val="0"/>
                <w:numId w:val="98"/>
              </w:numPr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 спорным проектам подтверждается или не подтверждается необходимость инициации проекта</w:t>
            </w:r>
          </w:p>
          <w:p w:rsidR="00981CF6" w:rsidRPr="00CE07FB" w:rsidRDefault="00981CF6" w:rsidP="00931516">
            <w:pPr>
              <w:pStyle w:val="Style50"/>
              <w:widowControl/>
              <w:numPr>
                <w:ilvl w:val="0"/>
                <w:numId w:val="98"/>
              </w:numPr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 спорным проектам проверяется правильность отнесения проектов к разным классам и предлагается корректировка классов, если необходимо</w:t>
            </w:r>
          </w:p>
          <w:p w:rsidR="00981CF6" w:rsidRPr="00CE07FB" w:rsidRDefault="00981CF6" w:rsidP="00931516">
            <w:pPr>
              <w:pStyle w:val="Style50"/>
              <w:widowControl/>
              <w:numPr>
                <w:ilvl w:val="0"/>
                <w:numId w:val="98"/>
              </w:numPr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Уточняется правильность группировки "связанных между собой проектов". Одновременно с этим, они проверяют, чтобы в один проект не было объединено несколько позиций однотипного оборудования, которые могут быть реализованы отдельно друг от друга.</w:t>
            </w:r>
          </w:p>
          <w:p w:rsidR="00981CF6" w:rsidRPr="00CE07FB" w:rsidRDefault="00981CF6" w:rsidP="00931516">
            <w:pPr>
              <w:pStyle w:val="Style50"/>
              <w:widowControl/>
              <w:tabs>
                <w:tab w:val="left" w:pos="571"/>
              </w:tabs>
              <w:spacing w:line="240" w:lineRule="auto"/>
              <w:ind w:left="21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После заседания Рабочей группы, Департамент инвестиций направляет всем участникам Протокол встреч.</w:t>
            </w:r>
          </w:p>
          <w:p w:rsidR="00981CF6" w:rsidRPr="00CE07FB" w:rsidRDefault="00981CF6" w:rsidP="00931516">
            <w:pPr>
              <w:pStyle w:val="Style207"/>
              <w:widowControl/>
              <w:tabs>
                <w:tab w:val="left" w:pos="715"/>
              </w:tabs>
              <w:rPr>
                <w:rStyle w:val="FontStyle344"/>
                <w:rFonts w:ascii="Times New Roman" w:cs="Times New Roman"/>
                <w:b/>
                <w:bCs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Рабочая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группа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3"/>
                <w:sz w:val="24"/>
                <w:szCs w:val="24"/>
              </w:rPr>
              <w:t xml:space="preserve">)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Заседание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№</w:t>
            </w:r>
            <w:r w:rsidRPr="00CE07FB">
              <w:rPr>
                <w:rStyle w:val="FontStyle343"/>
                <w:sz w:val="24"/>
                <w:szCs w:val="24"/>
              </w:rPr>
              <w:t>2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31.03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before="10" w:line="250" w:lineRule="exact"/>
              <w:ind w:right="5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Второе заседание Рабочей группы по инвестиционной программе проходит в период </w:t>
            </w: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31.03 </w:t>
            </w:r>
            <w:r w:rsidRPr="00CE07FB">
              <w:rPr>
                <w:rStyle w:val="FontStyle344"/>
                <w:rFonts w:ascii="Times New Roman" w:cs="Times New Roman"/>
              </w:rPr>
              <w:t xml:space="preserve">ежегодно. Цель данного заседания заключается в обсуждении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отранжированного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перечня проектов, вошедших в десятилетнюю, трехлетнюю и годовую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по всем классам проектов.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Департамент инвестиций учитывает рекомендации и формирует окончательные перечни трех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для дальнейших согласований. После заседания Рабочей группы, Департамент инвестиций направляет всем участникам Протокол встречи с перечнем проектов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 w:hanging="192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Рабочая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группа</w:t>
            </w:r>
            <w:r w:rsidRPr="00CE07FB">
              <w:rPr>
                <w:rStyle w:val="FontStyle343"/>
                <w:sz w:val="24"/>
                <w:szCs w:val="24"/>
              </w:rPr>
              <w:t xml:space="preserve"> (</w:t>
            </w:r>
            <w:r w:rsidRPr="00CE07FB">
              <w:rPr>
                <w:rStyle w:val="FontStyle343"/>
                <w:sz w:val="24"/>
                <w:szCs w:val="24"/>
              </w:rPr>
              <w:t>▲</w:t>
            </w:r>
            <w:r w:rsidRPr="00CE07FB">
              <w:rPr>
                <w:rStyle w:val="FontStyle343"/>
                <w:sz w:val="24"/>
                <w:szCs w:val="24"/>
              </w:rPr>
              <w:t xml:space="preserve">) </w:t>
            </w:r>
            <w:r w:rsidRPr="00CE07FB">
              <w:rPr>
                <w:rStyle w:val="FontStyle343"/>
                <w:sz w:val="24"/>
                <w:szCs w:val="24"/>
              </w:rPr>
              <w:t>–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Заседание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№</w:t>
            </w:r>
            <w:r w:rsidRPr="00CE07FB">
              <w:rPr>
                <w:rStyle w:val="FontStyle343"/>
                <w:sz w:val="24"/>
                <w:szCs w:val="24"/>
              </w:rPr>
              <w:t>3</w:t>
            </w:r>
          </w:p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15.11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Последняя встреча в году Рабочей группы по инвестиционной программе проходит в период </w:t>
            </w:r>
            <w:r w:rsidRPr="00CE07FB">
              <w:rPr>
                <w:rStyle w:val="FontStyle343"/>
                <w:sz w:val="24"/>
                <w:szCs w:val="24"/>
              </w:rPr>
              <w:t>до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hyperlink r:id="rId17" w:history="1">
              <w:r w:rsidRPr="00CE07FB">
                <w:rPr>
                  <w:rStyle w:val="af2"/>
                  <w:rFonts w:ascii="Times New Roman" w:cs="Times New Roman"/>
                  <w:b/>
                  <w:bCs/>
                </w:rPr>
                <w:t>15.11</w:t>
              </w:r>
            </w:hyperlink>
            <w:r w:rsidRPr="00CE07FB">
              <w:t xml:space="preserve"> </w:t>
            </w:r>
            <w:r w:rsidRPr="00CE07FB">
              <w:rPr>
                <w:rStyle w:val="FontStyle344"/>
                <w:rFonts w:ascii="Times New Roman" w:cs="Times New Roman"/>
              </w:rPr>
              <w:t xml:space="preserve">ежегодно. Цель данной встречи заключается в обсуждении всех трех скорректированных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, с учетом новых тарифов, степени реализации существующих проектов (и рассмотрение переходящих проектов), изменений в финансировании и по результатам уточнения бюджета.</w:t>
            </w:r>
          </w:p>
          <w:p w:rsidR="00981CF6" w:rsidRPr="00CE07FB" w:rsidRDefault="00981CF6" w:rsidP="00931516">
            <w:pPr>
              <w:pStyle w:val="Style15"/>
              <w:widowControl/>
              <w:spacing w:before="115" w:line="250" w:lineRule="exact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Департамент инвестиций учитывает рекомендации и формирует скорректированные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для дальнейших согласований. После заседания Рабочей группы, Департамент инвестиций направляет всем участникам Протокол встречи со скорректированным перечнем проектов по трем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инвестпрограммам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>.</w:t>
            </w:r>
          </w:p>
          <w:p w:rsidR="00981CF6" w:rsidRPr="00CE07FB" w:rsidRDefault="00981CF6" w:rsidP="00931516">
            <w:pPr>
              <w:pStyle w:val="Style15"/>
              <w:widowControl/>
              <w:spacing w:line="240" w:lineRule="auto"/>
              <w:rPr>
                <w:rStyle w:val="FontStyle344"/>
                <w:rFonts w:ascii="Times New Roman" w:cs="Times New Roman"/>
              </w:rPr>
            </w:pPr>
          </w:p>
        </w:tc>
      </w:tr>
      <w:tr w:rsidR="00981CF6" w:rsidRPr="00CE07FB" w:rsidTr="00931516">
        <w:tc>
          <w:tcPr>
            <w:tcW w:w="2531" w:type="dxa"/>
          </w:tcPr>
          <w:p w:rsidR="00981CF6" w:rsidRPr="00CE07FB" w:rsidRDefault="00981CF6" w:rsidP="00931516">
            <w:pPr>
              <w:pStyle w:val="Style19"/>
              <w:widowControl/>
              <w:tabs>
                <w:tab w:val="left" w:pos="2127"/>
              </w:tabs>
              <w:spacing w:line="240" w:lineRule="auto"/>
              <w:ind w:right="188"/>
              <w:rPr>
                <w:rStyle w:val="FontStyle343"/>
                <w:sz w:val="24"/>
                <w:szCs w:val="24"/>
              </w:rPr>
            </w:pPr>
            <w:r w:rsidRPr="00CE07FB">
              <w:rPr>
                <w:rStyle w:val="FontStyle343"/>
                <w:sz w:val="24"/>
                <w:szCs w:val="24"/>
              </w:rPr>
              <w:t>Дополнительные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заседания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Рабочей</w:t>
            </w:r>
            <w:r w:rsidRPr="00CE07FB">
              <w:rPr>
                <w:rStyle w:val="FontStyle343"/>
                <w:sz w:val="24"/>
                <w:szCs w:val="24"/>
              </w:rPr>
              <w:t xml:space="preserve"> </w:t>
            </w:r>
            <w:r w:rsidRPr="00CE07FB">
              <w:rPr>
                <w:rStyle w:val="FontStyle343"/>
                <w:sz w:val="24"/>
                <w:szCs w:val="24"/>
              </w:rPr>
              <w:t>группы</w:t>
            </w:r>
          </w:p>
        </w:tc>
        <w:tc>
          <w:tcPr>
            <w:tcW w:w="7358" w:type="dxa"/>
          </w:tcPr>
          <w:p w:rsidR="00981CF6" w:rsidRPr="00CE07FB" w:rsidRDefault="00981CF6" w:rsidP="00931516">
            <w:pPr>
              <w:pStyle w:val="Style15"/>
              <w:widowControl/>
              <w:spacing w:line="240" w:lineRule="auto"/>
              <w:ind w:right="6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При необходимости заседания Рабочей группы проводятся дополнительно в течение года. Причиной подобных заседаний может являться (но не ограничиваться) следующее: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9"/>
              </w:numPr>
              <w:spacing w:line="240" w:lineRule="auto"/>
              <w:ind w:left="21" w:right="6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Форс-мажорные обстоятельства, вследствие которых появляется необходимость инициации дополнительных проектов</w:t>
            </w:r>
          </w:p>
          <w:p w:rsidR="00981CF6" w:rsidRPr="00CE07FB" w:rsidRDefault="00981CF6" w:rsidP="00931516">
            <w:pPr>
              <w:pStyle w:val="Style15"/>
              <w:widowControl/>
              <w:numPr>
                <w:ilvl w:val="0"/>
                <w:numId w:val="99"/>
              </w:numPr>
              <w:spacing w:line="240" w:lineRule="auto"/>
              <w:ind w:left="21" w:right="6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>Удорожание существующих проектов, по которым необходимо решение по их продолжению</w:t>
            </w:r>
          </w:p>
          <w:p w:rsidR="00981CF6" w:rsidRPr="00BC104F" w:rsidRDefault="00981CF6" w:rsidP="00931516">
            <w:pPr>
              <w:pStyle w:val="Style15"/>
              <w:widowControl/>
              <w:numPr>
                <w:ilvl w:val="0"/>
                <w:numId w:val="99"/>
              </w:numPr>
              <w:spacing w:line="240" w:lineRule="auto"/>
              <w:ind w:left="21" w:right="6" w:firstLine="0"/>
              <w:rPr>
                <w:rStyle w:val="FontStyle344"/>
                <w:rFonts w:ascii="Times New Roman" w:cs="Times New Roman"/>
              </w:rPr>
            </w:pPr>
            <w:r w:rsidRPr="00CE07FB">
              <w:rPr>
                <w:rStyle w:val="FontStyle344"/>
                <w:rFonts w:ascii="Times New Roman" w:cs="Times New Roman"/>
              </w:rPr>
              <w:t xml:space="preserve">Корректировка </w:t>
            </w:r>
            <w:proofErr w:type="spellStart"/>
            <w:r w:rsidRPr="00CE07FB">
              <w:rPr>
                <w:rStyle w:val="FontStyle344"/>
                <w:rFonts w:ascii="Times New Roman" w:cs="Times New Roman"/>
              </w:rPr>
              <w:t>инвестпрограммы</w:t>
            </w:r>
            <w:proofErr w:type="spellEnd"/>
            <w:r w:rsidRPr="00CE07FB">
              <w:rPr>
                <w:rStyle w:val="FontStyle344"/>
                <w:rFonts w:ascii="Times New Roman" w:cs="Times New Roman"/>
              </w:rPr>
              <w:t xml:space="preserve"> из-за изменений в финансировании или другим причинам</w:t>
            </w:r>
            <w:r>
              <w:rPr>
                <w:rStyle w:val="FontStyle344"/>
                <w:rFonts w:ascii="Times New Roman" w:cs="Times New Roman"/>
              </w:rPr>
              <w:t>.</w:t>
            </w:r>
          </w:p>
        </w:tc>
      </w:tr>
    </w:tbl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Pr="00CE07FB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Default="00981CF6" w:rsidP="00BC104F">
      <w:pPr>
        <w:rPr>
          <w:rStyle w:val="FontStyle343"/>
          <w:sz w:val="24"/>
          <w:szCs w:val="24"/>
          <w:lang w:val="en-US"/>
        </w:rPr>
      </w:pPr>
      <w:r w:rsidRPr="00CE07FB">
        <w:rPr>
          <w:rStyle w:val="FontStyle343"/>
          <w:sz w:val="24"/>
          <w:szCs w:val="24"/>
        </w:rPr>
        <w:t>ПРИЛОЖЕНИЯ</w:t>
      </w:r>
    </w:p>
    <w:p w:rsidR="00981CF6" w:rsidRPr="008D0121" w:rsidRDefault="00981CF6" w:rsidP="00981CF6">
      <w:pPr>
        <w:pStyle w:val="Style8"/>
        <w:widowControl/>
        <w:jc w:val="center"/>
        <w:rPr>
          <w:rStyle w:val="FontStyle343"/>
          <w:sz w:val="24"/>
          <w:szCs w:val="24"/>
          <w:lang w:val="en-US"/>
        </w:rPr>
      </w:pPr>
    </w:p>
    <w:p w:rsidR="00981CF6" w:rsidRPr="00CE07FB" w:rsidRDefault="00981CF6" w:rsidP="00981CF6">
      <w:pPr>
        <w:pStyle w:val="Style38"/>
        <w:widowControl/>
        <w:numPr>
          <w:ilvl w:val="0"/>
          <w:numId w:val="100"/>
        </w:numPr>
        <w:tabs>
          <w:tab w:val="left" w:pos="370"/>
        </w:tabs>
        <w:spacing w:line="240" w:lineRule="auto"/>
        <w:ind w:firstLine="0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  <w:u w:val="single"/>
        </w:rPr>
        <w:t xml:space="preserve">Приложение </w:t>
      </w:r>
      <w:r w:rsidR="004C7033" w:rsidRPr="004C7033">
        <w:rPr>
          <w:rStyle w:val="FontStyle344"/>
          <w:rFonts w:ascii="Times New Roman" w:cs="Times New Roman"/>
          <w:u w:val="single"/>
        </w:rPr>
        <w:t>1</w:t>
      </w:r>
      <w:r w:rsidRPr="00CE07FB">
        <w:rPr>
          <w:rStyle w:val="FontStyle344"/>
          <w:rFonts w:ascii="Times New Roman" w:cs="Times New Roman"/>
          <w:u w:val="single"/>
        </w:rPr>
        <w:t>:</w:t>
      </w:r>
      <w:r w:rsidRPr="00CE07FB">
        <w:rPr>
          <w:rStyle w:val="FontStyle344"/>
          <w:rFonts w:ascii="Times New Roman" w:cs="Times New Roman"/>
        </w:rPr>
        <w:t xml:space="preserve"> Формы паспортов проектов каждого класса</w:t>
      </w:r>
      <w:r>
        <w:rPr>
          <w:rStyle w:val="FontStyle344"/>
          <w:rFonts w:ascii="Times New Roman" w:cs="Times New Roman"/>
        </w:rPr>
        <w:t>.</w:t>
      </w:r>
    </w:p>
    <w:p w:rsidR="00981CF6" w:rsidRPr="00CE07FB" w:rsidRDefault="00981CF6" w:rsidP="00981CF6">
      <w:pPr>
        <w:spacing w:after="0" w:line="240" w:lineRule="auto"/>
        <w:rPr>
          <w:rFonts w:cs="Times New Roman"/>
          <w:szCs w:val="24"/>
        </w:rPr>
      </w:pPr>
    </w:p>
    <w:p w:rsidR="00981CF6" w:rsidRPr="00CE07FB" w:rsidRDefault="00981CF6" w:rsidP="00981CF6">
      <w:pPr>
        <w:pStyle w:val="Style94"/>
        <w:widowControl/>
        <w:numPr>
          <w:ilvl w:val="0"/>
          <w:numId w:val="101"/>
        </w:numPr>
        <w:tabs>
          <w:tab w:val="left" w:pos="806"/>
        </w:tabs>
        <w:spacing w:line="240" w:lineRule="auto"/>
        <w:ind w:left="806" w:hanging="446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Паспорт проектов класса I "Стратегические" подкласс 1.1. "Строительство новых блоков</w:t>
      </w:r>
      <w:r>
        <w:rPr>
          <w:rStyle w:val="FontStyle344"/>
          <w:rFonts w:ascii="Times New Roman" w:cs="Times New Roman"/>
        </w:rPr>
        <w:t>/новых ЭС</w:t>
      </w:r>
      <w:r w:rsidRPr="00CE07FB">
        <w:rPr>
          <w:rStyle w:val="FontStyle344"/>
          <w:rFonts w:ascii="Times New Roman" w:cs="Times New Roman"/>
        </w:rPr>
        <w:t>"</w:t>
      </w:r>
      <w:r>
        <w:rPr>
          <w:rStyle w:val="FontStyle344"/>
          <w:rFonts w:ascii="Times New Roman" w:cs="Times New Roman"/>
        </w:rPr>
        <w:t>.</w:t>
      </w:r>
    </w:p>
    <w:p w:rsidR="00981CF6" w:rsidRPr="00CE07FB" w:rsidRDefault="00981CF6" w:rsidP="00981CF6">
      <w:pPr>
        <w:pStyle w:val="Style94"/>
        <w:widowControl/>
        <w:tabs>
          <w:tab w:val="left" w:pos="806"/>
        </w:tabs>
        <w:spacing w:line="240" w:lineRule="auto"/>
        <w:ind w:left="806" w:firstLine="0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Паспорт проектов класса I "Стратегические" подклас</w:t>
      </w:r>
      <w:r>
        <w:rPr>
          <w:rStyle w:val="FontStyle344"/>
          <w:rFonts w:ascii="Times New Roman" w:cs="Times New Roman"/>
        </w:rPr>
        <w:t>с 1.2. "Замена основного оборудования ЭС</w:t>
      </w:r>
      <w:r w:rsidRPr="00CE07FB">
        <w:rPr>
          <w:rStyle w:val="FontStyle344"/>
          <w:rFonts w:ascii="Times New Roman" w:cs="Times New Roman"/>
        </w:rPr>
        <w:t>"</w:t>
      </w:r>
      <w:r>
        <w:rPr>
          <w:rStyle w:val="FontStyle344"/>
          <w:rFonts w:ascii="Times New Roman" w:cs="Times New Roman"/>
        </w:rPr>
        <w:t>.</w:t>
      </w:r>
    </w:p>
    <w:p w:rsidR="00981CF6" w:rsidRPr="00CE07FB" w:rsidRDefault="00981CF6" w:rsidP="00981CF6">
      <w:pPr>
        <w:pStyle w:val="Style94"/>
        <w:widowControl/>
        <w:numPr>
          <w:ilvl w:val="0"/>
          <w:numId w:val="101"/>
        </w:numPr>
        <w:tabs>
          <w:tab w:val="left" w:pos="806"/>
        </w:tabs>
        <w:spacing w:line="240" w:lineRule="auto"/>
        <w:ind w:left="360" w:firstLine="0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Паспорт проектов класса II "Эффективность"</w:t>
      </w:r>
      <w:r>
        <w:rPr>
          <w:rStyle w:val="FontStyle344"/>
          <w:rFonts w:ascii="Times New Roman" w:cs="Times New Roman"/>
        </w:rPr>
        <w:t>.</w:t>
      </w:r>
    </w:p>
    <w:p w:rsidR="00981CF6" w:rsidRPr="00CE07FB" w:rsidRDefault="00981CF6" w:rsidP="00981CF6">
      <w:pPr>
        <w:pStyle w:val="Style94"/>
        <w:widowControl/>
        <w:numPr>
          <w:ilvl w:val="0"/>
          <w:numId w:val="101"/>
        </w:numPr>
        <w:tabs>
          <w:tab w:val="left" w:pos="806"/>
        </w:tabs>
        <w:spacing w:line="240" w:lineRule="auto"/>
        <w:ind w:left="360" w:firstLine="0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Паспорт проектов класса III "Обязательность"</w:t>
      </w:r>
      <w:r>
        <w:rPr>
          <w:rStyle w:val="FontStyle344"/>
          <w:rFonts w:ascii="Times New Roman" w:cs="Times New Roman"/>
        </w:rPr>
        <w:t>.</w:t>
      </w:r>
    </w:p>
    <w:p w:rsidR="00981CF6" w:rsidRPr="00CE07FB" w:rsidRDefault="00981CF6" w:rsidP="00981CF6">
      <w:pPr>
        <w:pStyle w:val="Style94"/>
        <w:widowControl/>
        <w:numPr>
          <w:ilvl w:val="0"/>
          <w:numId w:val="101"/>
        </w:numPr>
        <w:tabs>
          <w:tab w:val="left" w:pos="806"/>
        </w:tabs>
        <w:spacing w:line="240" w:lineRule="auto"/>
        <w:ind w:left="360" w:firstLine="0"/>
        <w:rPr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Паспорт проектов класса IV "Надежность"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Турбины</w:t>
      </w:r>
      <w:r>
        <w:rPr>
          <w:rStyle w:val="FontStyle344"/>
          <w:rFonts w:ascii="Times New Roman" w:cs="Times New Roman"/>
        </w:rPr>
        <w:t>/гидротурбины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Котлы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Паропроводы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ПВК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Здания и сооружения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Автоматика</w:t>
      </w:r>
    </w:p>
    <w:p w:rsidR="00981CF6" w:rsidRPr="00CE07FB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Электротехника</w:t>
      </w:r>
    </w:p>
    <w:p w:rsidR="00981CF6" w:rsidRDefault="00981CF6" w:rsidP="00981CF6">
      <w:pPr>
        <w:pStyle w:val="Style223"/>
        <w:widowControl/>
        <w:numPr>
          <w:ilvl w:val="0"/>
          <w:numId w:val="102"/>
        </w:numPr>
        <w:tabs>
          <w:tab w:val="left" w:pos="1435"/>
        </w:tabs>
        <w:ind w:left="1157"/>
        <w:rPr>
          <w:rStyle w:val="FontStyle344"/>
          <w:rFonts w:ascii="Times New Roman" w:cs="Times New Roman"/>
        </w:rPr>
      </w:pPr>
      <w:r w:rsidRPr="00CE07FB">
        <w:rPr>
          <w:rStyle w:val="FontStyle344"/>
          <w:rFonts w:ascii="Times New Roman" w:cs="Times New Roman"/>
        </w:rPr>
        <w:t>Вспомогательное оборудование</w:t>
      </w:r>
      <w:r>
        <w:rPr>
          <w:rStyle w:val="FontStyle344"/>
          <w:rFonts w:ascii="Times New Roman" w:cs="Times New Roman"/>
        </w:rPr>
        <w:t>.</w:t>
      </w:r>
    </w:p>
    <w:p w:rsidR="00981CF6" w:rsidRDefault="00981CF6" w:rsidP="00981CF6">
      <w:pPr>
        <w:pStyle w:val="Style94"/>
        <w:widowControl/>
        <w:numPr>
          <w:ilvl w:val="1"/>
          <w:numId w:val="100"/>
        </w:numPr>
        <w:tabs>
          <w:tab w:val="left" w:pos="806"/>
        </w:tabs>
        <w:spacing w:line="240" w:lineRule="auto"/>
        <w:rPr>
          <w:rStyle w:val="FontStyle344"/>
          <w:rFonts w:ascii="Times New Roman" w:cs="Times New Roman"/>
        </w:rPr>
      </w:pPr>
      <w:r>
        <w:rPr>
          <w:rStyle w:val="FontStyle344"/>
          <w:rFonts w:ascii="Times New Roman" w:cs="Times New Roman"/>
        </w:rPr>
        <w:t xml:space="preserve"> </w:t>
      </w:r>
      <w:r w:rsidRPr="00CE07FB">
        <w:rPr>
          <w:rStyle w:val="FontStyle344"/>
          <w:rFonts w:ascii="Times New Roman" w:cs="Times New Roman"/>
        </w:rPr>
        <w:t>Паспорт проектов класса V "</w:t>
      </w:r>
      <w:r>
        <w:rPr>
          <w:rStyle w:val="FontStyle344"/>
          <w:rFonts w:ascii="Times New Roman" w:cs="Times New Roman"/>
        </w:rPr>
        <w:t>Технологические присоединения</w:t>
      </w:r>
      <w:r w:rsidRPr="00CE07FB">
        <w:rPr>
          <w:rStyle w:val="FontStyle344"/>
          <w:rFonts w:ascii="Times New Roman" w:cs="Times New Roman"/>
        </w:rPr>
        <w:t>"</w:t>
      </w:r>
    </w:p>
    <w:p w:rsidR="00981CF6" w:rsidRDefault="00981CF6" w:rsidP="00981CF6">
      <w:pPr>
        <w:pStyle w:val="Style94"/>
        <w:widowControl/>
        <w:numPr>
          <w:ilvl w:val="1"/>
          <w:numId w:val="100"/>
        </w:numPr>
        <w:tabs>
          <w:tab w:val="left" w:pos="806"/>
        </w:tabs>
        <w:spacing w:line="240" w:lineRule="auto"/>
        <w:rPr>
          <w:rStyle w:val="FontStyle344"/>
          <w:rFonts w:ascii="Times New Roman" w:cs="Times New Roman"/>
        </w:rPr>
      </w:pPr>
      <w:r w:rsidRPr="004964A7">
        <w:rPr>
          <w:rStyle w:val="FontStyle344"/>
          <w:rFonts w:ascii="Times New Roman" w:cs="Times New Roman"/>
        </w:rPr>
        <w:t>Паспорт проектов класса V</w:t>
      </w:r>
      <w:r>
        <w:rPr>
          <w:rStyle w:val="FontStyle344"/>
          <w:rFonts w:ascii="Times New Roman" w:cs="Times New Roman"/>
          <w:lang w:val="en-US"/>
        </w:rPr>
        <w:t>I</w:t>
      </w:r>
      <w:r w:rsidRPr="004964A7">
        <w:rPr>
          <w:rStyle w:val="FontStyle344"/>
          <w:rFonts w:ascii="Times New Roman" w:cs="Times New Roman"/>
        </w:rPr>
        <w:t xml:space="preserve"> "Прочие"</w:t>
      </w:r>
    </w:p>
    <w:p w:rsidR="00981CF6" w:rsidRDefault="00981CF6" w:rsidP="00981CF6">
      <w:pPr>
        <w:pStyle w:val="Style94"/>
        <w:widowControl/>
        <w:numPr>
          <w:ilvl w:val="1"/>
          <w:numId w:val="100"/>
        </w:numPr>
        <w:tabs>
          <w:tab w:val="left" w:pos="806"/>
        </w:tabs>
        <w:spacing w:line="240" w:lineRule="auto"/>
        <w:rPr>
          <w:rStyle w:val="FontStyle344"/>
          <w:rFonts w:ascii="Times New Roman" w:cs="Times New Roman"/>
        </w:rPr>
      </w:pPr>
      <w:r w:rsidRPr="004964A7">
        <w:rPr>
          <w:rStyle w:val="FontStyle344"/>
          <w:rFonts w:ascii="Times New Roman" w:cs="Times New Roman"/>
        </w:rPr>
        <w:t xml:space="preserve"> Паспорт проектов класса V</w:t>
      </w:r>
      <w:r>
        <w:rPr>
          <w:rStyle w:val="FontStyle344"/>
          <w:rFonts w:ascii="Times New Roman" w:cs="Times New Roman"/>
          <w:lang w:val="en-US"/>
        </w:rPr>
        <w:t>II</w:t>
      </w:r>
      <w:r w:rsidRPr="004964A7">
        <w:rPr>
          <w:rStyle w:val="FontStyle344"/>
          <w:rFonts w:ascii="Times New Roman" w:cs="Times New Roman"/>
        </w:rPr>
        <w:t xml:space="preserve"> "</w:t>
      </w:r>
      <w:r>
        <w:rPr>
          <w:rStyle w:val="FontStyle344"/>
          <w:rFonts w:ascii="Times New Roman" w:cs="Times New Roman"/>
        </w:rPr>
        <w:t>Тепловые сети</w:t>
      </w:r>
      <w:r w:rsidRPr="004964A7">
        <w:rPr>
          <w:rStyle w:val="FontStyle344"/>
          <w:rFonts w:ascii="Times New Roman" w:cs="Times New Roman"/>
        </w:rPr>
        <w:t>"</w:t>
      </w:r>
    </w:p>
    <w:p w:rsidR="00981CF6" w:rsidRPr="004964A7" w:rsidRDefault="00981CF6" w:rsidP="00981CF6">
      <w:pPr>
        <w:pStyle w:val="Style94"/>
        <w:widowControl/>
        <w:tabs>
          <w:tab w:val="left" w:pos="806"/>
        </w:tabs>
        <w:spacing w:line="240" w:lineRule="auto"/>
        <w:ind w:left="720" w:firstLine="0"/>
        <w:rPr>
          <w:rStyle w:val="FontStyle344"/>
          <w:rFonts w:ascii="Times New Roman" w:cs="Times New Roman"/>
        </w:rPr>
      </w:pPr>
    </w:p>
    <w:p w:rsidR="00981CF6" w:rsidRPr="00CE07FB" w:rsidRDefault="00981CF6" w:rsidP="00290C6B">
      <w:pPr>
        <w:pStyle w:val="Style38"/>
        <w:widowControl/>
        <w:numPr>
          <w:ilvl w:val="0"/>
          <w:numId w:val="100"/>
        </w:numPr>
        <w:tabs>
          <w:tab w:val="left" w:pos="370"/>
        </w:tabs>
        <w:spacing w:line="240" w:lineRule="auto"/>
        <w:rPr>
          <w:rStyle w:val="FontStyle344"/>
          <w:rFonts w:ascii="Times New Roman" w:cs="Times New Roman"/>
        </w:rPr>
      </w:pPr>
      <w:r>
        <w:rPr>
          <w:rStyle w:val="FontStyle344"/>
          <w:rFonts w:ascii="Times New Roman" w:cs="Times New Roman"/>
          <w:u w:val="single"/>
        </w:rPr>
        <w:t xml:space="preserve">Приложение </w:t>
      </w:r>
      <w:r w:rsidR="004C7033" w:rsidRPr="004C7033">
        <w:rPr>
          <w:rStyle w:val="FontStyle344"/>
          <w:rFonts w:ascii="Times New Roman" w:cs="Times New Roman"/>
          <w:u w:val="single"/>
        </w:rPr>
        <w:t>2</w:t>
      </w:r>
      <w:r>
        <w:rPr>
          <w:rStyle w:val="FontStyle344"/>
          <w:rFonts w:ascii="Times New Roman" w:cs="Times New Roman"/>
          <w:u w:val="single"/>
        </w:rPr>
        <w:t>:</w:t>
      </w:r>
      <w:r>
        <w:rPr>
          <w:rStyle w:val="FontStyle344"/>
          <w:rFonts w:ascii="Times New Roman" w:cs="Times New Roman"/>
        </w:rPr>
        <w:t xml:space="preserve"> </w:t>
      </w:r>
      <w:r w:rsidRPr="008D0121">
        <w:rPr>
          <w:rStyle w:val="FontStyle344"/>
          <w:rFonts w:ascii="Times New Roman" w:cs="Times New Roman"/>
        </w:rPr>
        <w:t xml:space="preserve">Матрица ответственности при формировании </w:t>
      </w:r>
      <w:r>
        <w:rPr>
          <w:rStyle w:val="FontStyle344"/>
          <w:rFonts w:ascii="Times New Roman" w:cs="Times New Roman"/>
        </w:rPr>
        <w:t>инвестиционной программы.</w:t>
      </w:r>
    </w:p>
    <w:p w:rsidR="00981CF6" w:rsidRPr="00535581" w:rsidRDefault="00981CF6" w:rsidP="00981CF6">
      <w:pPr>
        <w:spacing w:after="0" w:line="240" w:lineRule="auto"/>
        <w:jc w:val="right"/>
        <w:rPr>
          <w:rFonts w:cs="Times New Roman"/>
          <w:i/>
          <w:szCs w:val="24"/>
        </w:rPr>
      </w:pPr>
    </w:p>
    <w:p w:rsidR="00981CF6" w:rsidRDefault="00BC104F" w:rsidP="00981CF6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В данном Техническом задании приведены примеры форм, приведенных в приложениях к Регламенту. Полный текст приложений будет предоставлен в рамках выполнения работ.</w:t>
      </w:r>
    </w:p>
    <w:p w:rsidR="00290C6B" w:rsidRDefault="00290C6B">
      <w:pPr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931516" w:rsidRDefault="00931516">
      <w:pPr>
        <w:jc w:val="left"/>
      </w:pPr>
      <w:r>
        <w:t xml:space="preserve">Приложение </w:t>
      </w:r>
      <w:r w:rsidR="004C7033" w:rsidRPr="00210885">
        <w:t>1</w:t>
      </w:r>
      <w:r w:rsidR="00062C09">
        <w:t xml:space="preserve"> к Регламенту формирования ИП</w:t>
      </w:r>
      <w:r>
        <w:t>. Паспорта проектов</w:t>
      </w:r>
    </w:p>
    <w:tbl>
      <w:tblPr>
        <w:tblW w:w="6476" w:type="dxa"/>
        <w:tblInd w:w="108" w:type="dxa"/>
        <w:tblLook w:val="04A0" w:firstRow="1" w:lastRow="0" w:firstColumn="1" w:lastColumn="0" w:noHBand="0" w:noVBand="1"/>
      </w:tblPr>
      <w:tblGrid>
        <w:gridCol w:w="976"/>
        <w:gridCol w:w="1005"/>
        <w:gridCol w:w="968"/>
        <w:gridCol w:w="968"/>
        <w:gridCol w:w="1583"/>
        <w:gridCol w:w="976"/>
      </w:tblGrid>
      <w:tr w:rsidR="00931516" w:rsidRPr="00931516" w:rsidTr="00931516">
        <w:trPr>
          <w:trHeight w:val="402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256885"/>
            <w:noWrap/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bookmarkStart w:id="21" w:name="RANGE!A1:F30"/>
            <w:r w:rsidRPr="009315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I</w:t>
            </w:r>
            <w:bookmarkEnd w:id="21"/>
          </w:p>
        </w:tc>
        <w:tc>
          <w:tcPr>
            <w:tcW w:w="4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256885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9315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 xml:space="preserve">КЛАСС ПРОЕКТОВ - СТРАТЕГИЧЕСКИЕ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256885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93151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93151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 xml:space="preserve">Паспорт инвестиционных проектов класса I "Стратегические"  </w:t>
            </w:r>
            <w:r w:rsidRPr="0093151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>1.1. Строительство новых блоков/новых ЭС</w:t>
            </w:r>
            <w:r w:rsidRPr="0093151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>Название проекта: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931516">
              <w:rPr>
                <w:rFonts w:ascii="Arial" w:eastAsia="Times New Roman" w:hAnsi="Arial" w:cs="Arial"/>
                <w:sz w:val="22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57150</wp:posOffset>
                  </wp:positionV>
                  <wp:extent cx="800100" cy="504825"/>
                  <wp:effectExtent l="0" t="0" r="0" b="9525"/>
                  <wp:wrapNone/>
                  <wp:docPr id="10270" name="Рисунок 10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15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Санкт-Петербург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1516" w:rsidRPr="00931516" w:rsidTr="00931516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516" w:rsidRPr="00931516" w:rsidRDefault="00931516" w:rsidP="00931516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31516" w:rsidRDefault="00931516">
      <w:pPr>
        <w:jc w:val="left"/>
      </w:pPr>
    </w:p>
    <w:p w:rsidR="00931516" w:rsidRDefault="00931516">
      <w:pPr>
        <w:jc w:val="left"/>
      </w:pPr>
      <w:r>
        <w:rPr>
          <w:noProof/>
          <w:lang w:eastAsia="ru-RU"/>
        </w:rPr>
        <w:drawing>
          <wp:inline distT="0" distB="0" distL="0" distR="0" wp14:anchorId="2326310D" wp14:editId="23785A15">
            <wp:extent cx="5940425" cy="3181429"/>
            <wp:effectExtent l="0" t="0" r="3175" b="0"/>
            <wp:docPr id="10364" name="Рисунок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516" w:rsidRDefault="00931516">
      <w:pPr>
        <w:jc w:val="left"/>
      </w:pPr>
      <w:r>
        <w:rPr>
          <w:noProof/>
          <w:lang w:eastAsia="ru-RU"/>
        </w:rPr>
        <w:drawing>
          <wp:inline distT="0" distB="0" distL="0" distR="0" wp14:anchorId="6CD2A036" wp14:editId="0CE27DD2">
            <wp:extent cx="5940425" cy="5171585"/>
            <wp:effectExtent l="0" t="0" r="3175" b="0"/>
            <wp:docPr id="10365" name="Рисунок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7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4F" w:rsidRDefault="00BC104F" w:rsidP="00BC104F">
      <w:pPr>
        <w:spacing w:after="0"/>
        <w:jc w:val="left"/>
      </w:pPr>
      <w:r>
        <w:rPr>
          <w:noProof/>
          <w:lang w:eastAsia="ru-RU"/>
        </w:rPr>
        <w:drawing>
          <wp:inline distT="0" distB="0" distL="0" distR="0" wp14:anchorId="0F29A4B6" wp14:editId="48539427">
            <wp:extent cx="5940425" cy="3023247"/>
            <wp:effectExtent l="0" t="0" r="3175" b="5715"/>
            <wp:docPr id="10375" name="Рисунок 1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D694CA5" wp14:editId="0D41D86F">
            <wp:extent cx="5940425" cy="2568319"/>
            <wp:effectExtent l="0" t="0" r="3175" b="3810"/>
            <wp:docPr id="10376" name="Рисунок 1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4F" w:rsidRDefault="00BC104F">
      <w:pPr>
        <w:jc w:val="left"/>
      </w:pPr>
      <w:r>
        <w:rPr>
          <w:noProof/>
          <w:lang w:eastAsia="ru-RU"/>
        </w:rPr>
        <w:drawing>
          <wp:inline distT="0" distB="0" distL="0" distR="0" wp14:anchorId="625CED5D" wp14:editId="157A8083">
            <wp:extent cx="5940425" cy="2170410"/>
            <wp:effectExtent l="0" t="0" r="3175" b="1905"/>
            <wp:docPr id="10377" name="Рисунок 1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7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4F" w:rsidRDefault="00BC104F">
      <w:pPr>
        <w:jc w:val="left"/>
      </w:pPr>
    </w:p>
    <w:p w:rsidR="00BC104F" w:rsidRDefault="00BC104F">
      <w:pPr>
        <w:jc w:val="left"/>
      </w:pPr>
      <w:r>
        <w:rPr>
          <w:noProof/>
          <w:lang w:eastAsia="ru-RU"/>
        </w:rPr>
        <w:drawing>
          <wp:inline distT="0" distB="0" distL="0" distR="0" wp14:anchorId="7F49C47A" wp14:editId="5674CA8A">
            <wp:extent cx="5940425" cy="3824582"/>
            <wp:effectExtent l="0" t="0" r="3175" b="5080"/>
            <wp:docPr id="10379" name="Рисунок 1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4F" w:rsidRDefault="00BC104F">
      <w:pPr>
        <w:jc w:val="left"/>
      </w:pPr>
      <w:r>
        <w:rPr>
          <w:noProof/>
          <w:lang w:eastAsia="ru-RU"/>
        </w:rPr>
        <w:drawing>
          <wp:inline distT="0" distB="0" distL="0" distR="0" wp14:anchorId="138CDBFE" wp14:editId="78CEA2B0">
            <wp:extent cx="5940425" cy="3941073"/>
            <wp:effectExtent l="0" t="0" r="3175" b="2540"/>
            <wp:docPr id="10380" name="Рисунок 1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1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04F" w:rsidRDefault="00BC104F">
      <w:pPr>
        <w:jc w:val="left"/>
      </w:pPr>
      <w:r>
        <w:rPr>
          <w:noProof/>
          <w:lang w:eastAsia="ru-RU"/>
        </w:rPr>
        <w:drawing>
          <wp:inline distT="0" distB="0" distL="0" distR="0" wp14:anchorId="6BD22C70" wp14:editId="78FFC377">
            <wp:extent cx="4933950" cy="5467350"/>
            <wp:effectExtent l="0" t="0" r="0" b="0"/>
            <wp:docPr id="10381" name="Рисунок 1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CF6" w:rsidRDefault="00062C09">
      <w:pPr>
        <w:jc w:val="left"/>
      </w:pPr>
      <w:r>
        <w:br w:type="page"/>
      </w:r>
      <w:r w:rsidR="00BC104F">
        <w:t xml:space="preserve">Приложение </w:t>
      </w:r>
      <w:r w:rsidR="004C7033" w:rsidRPr="004C7033">
        <w:t>2</w:t>
      </w:r>
      <w:r>
        <w:t xml:space="preserve"> к регламенту формирования ИП</w:t>
      </w:r>
      <w:r w:rsidR="00BC104F">
        <w:t xml:space="preserve">. </w:t>
      </w:r>
      <w:r w:rsidRPr="008D0121">
        <w:rPr>
          <w:rStyle w:val="FontStyle344"/>
          <w:rFonts w:ascii="Times New Roman" w:cs="Times New Roman"/>
        </w:rPr>
        <w:t xml:space="preserve">Матрица ответственности при формировании </w:t>
      </w:r>
      <w:r>
        <w:rPr>
          <w:rStyle w:val="FontStyle344"/>
          <w:rFonts w:ascii="Times New Roman" w:cs="Times New Roman"/>
        </w:rPr>
        <w:t>инвестиционной программы</w:t>
      </w:r>
    </w:p>
    <w:p w:rsidR="00BC104F" w:rsidRDefault="00BC104F">
      <w:pPr>
        <w:jc w:val="left"/>
        <w:rPr>
          <w:rFonts w:ascii="Arial" w:eastAsia="Times New Roman" w:hAnsi="Arial" w:cs="Arial"/>
          <w:b/>
          <w:bCs/>
          <w:iCs/>
          <w:sz w:val="30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7DB544A" wp14:editId="558FBCB8">
            <wp:extent cx="5940425" cy="4579320"/>
            <wp:effectExtent l="0" t="0" r="3175" b="0"/>
            <wp:docPr id="10382" name="Рисунок 1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2C09" w:rsidRDefault="00062C09">
      <w:pPr>
        <w:jc w:val="left"/>
        <w:rPr>
          <w:rFonts w:ascii="Arial" w:eastAsia="Times New Roman" w:hAnsi="Arial" w:cs="Arial"/>
          <w:b/>
          <w:bCs/>
          <w:iCs/>
          <w:sz w:val="30"/>
          <w:szCs w:val="28"/>
          <w:lang w:eastAsia="ru-RU"/>
        </w:rPr>
      </w:pPr>
    </w:p>
    <w:sectPr w:rsidR="00062C09" w:rsidSect="00210885">
      <w:pgSz w:w="11906" w:h="16838"/>
      <w:pgMar w:top="1134" w:right="851" w:bottom="992" w:left="1418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934" w:rsidRDefault="00EB0934" w:rsidP="00ED6535">
      <w:pPr>
        <w:spacing w:after="0" w:line="240" w:lineRule="auto"/>
      </w:pPr>
      <w:r>
        <w:separator/>
      </w:r>
    </w:p>
  </w:endnote>
  <w:endnote w:type="continuationSeparator" w:id="0">
    <w:p w:rsidR="00EB0934" w:rsidRDefault="00EB0934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DEA" w:rsidRPr="00E41D91" w:rsidRDefault="00DF7DEA">
    <w:pPr>
      <w:pStyle w:val="ac"/>
      <w:rPr>
        <w:rFonts w:cs="Times New Roman"/>
      </w:rPr>
    </w:pPr>
    <w:r>
      <w:rPr>
        <w:rFonts w:cs="Times New Roman"/>
      </w:rPr>
      <w:tab/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550653">
      <w:rPr>
        <w:rFonts w:cs="Times New Roman"/>
        <w:noProof/>
      </w:rPr>
      <w:t>4</w:t>
    </w:r>
    <w:r w:rsidRPr="00E41D91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934" w:rsidRDefault="00EB0934" w:rsidP="00ED6535">
      <w:pPr>
        <w:spacing w:after="0" w:line="240" w:lineRule="auto"/>
      </w:pPr>
      <w:r>
        <w:separator/>
      </w:r>
    </w:p>
  </w:footnote>
  <w:footnote w:type="continuationSeparator" w:id="0">
    <w:p w:rsidR="00EB0934" w:rsidRDefault="00EB0934" w:rsidP="00ED6535">
      <w:pPr>
        <w:spacing w:after="0" w:line="240" w:lineRule="auto"/>
      </w:pPr>
      <w:r>
        <w:continuationSeparator/>
      </w:r>
    </w:p>
  </w:footnote>
  <w:footnote w:id="1">
    <w:p w:rsidR="00DF7DEA" w:rsidRPr="007C53C3" w:rsidRDefault="00DF7DEA" w:rsidP="00981CF6">
      <w:pPr>
        <w:pStyle w:val="Style16"/>
        <w:widowControl/>
        <w:spacing w:line="240" w:lineRule="auto"/>
        <w:rPr>
          <w:rStyle w:val="FontStyle344"/>
          <w:rFonts w:ascii="Times New Roman" w:cs="Times New Roman"/>
          <w:sz w:val="20"/>
          <w:szCs w:val="20"/>
        </w:rPr>
      </w:pPr>
      <w:r w:rsidRPr="00AE5C9F">
        <w:rPr>
          <w:rStyle w:val="FontStyle344"/>
          <w:rFonts w:ascii="Times New Roman" w:cs="Times New Roman"/>
          <w:sz w:val="20"/>
          <w:szCs w:val="20"/>
          <w:vertAlign w:val="superscript"/>
        </w:rPr>
        <w:footnoteRef/>
      </w:r>
      <w:r w:rsidRPr="00AE5C9F">
        <w:rPr>
          <w:rStyle w:val="FontStyle344"/>
          <w:rFonts w:ascii="Times New Roman" w:cs="Times New Roman"/>
          <w:sz w:val="20"/>
          <w:szCs w:val="20"/>
        </w:rPr>
        <w:t xml:space="preserve"> За исключением проектов IV класса "Надежность", ранжируемых по вероятному ущербу аварии</w:t>
      </w:r>
    </w:p>
  </w:footnote>
  <w:footnote w:id="2">
    <w:p w:rsidR="00DF7DEA" w:rsidRPr="00AC23CE" w:rsidRDefault="00DF7DEA" w:rsidP="00981CF6">
      <w:pPr>
        <w:pStyle w:val="Style191"/>
        <w:widowControl/>
        <w:spacing w:line="240" w:lineRule="auto"/>
        <w:jc w:val="left"/>
        <w:rPr>
          <w:rStyle w:val="FontStyle263"/>
          <w:rFonts w:ascii="Times New Roman" w:cs="Times New Roman"/>
        </w:rPr>
      </w:pPr>
      <w:r w:rsidRPr="00AC23CE">
        <w:rPr>
          <w:rStyle w:val="FontStyle263"/>
          <w:rFonts w:ascii="Times New Roman" w:cs="Times New Roman"/>
          <w:vertAlign w:val="superscript"/>
        </w:rPr>
        <w:footnoteRef/>
      </w:r>
      <w:r w:rsidRPr="00AC23CE">
        <w:rPr>
          <w:rStyle w:val="FontStyle263"/>
          <w:rFonts w:ascii="Times New Roman" w:cs="Times New Roman"/>
        </w:rPr>
        <w:t xml:space="preserve"> Годом начала инвестиций считается год начала инвестиций в ТЭО проекта</w:t>
      </w:r>
    </w:p>
    <w:p w:rsidR="00DF7DEA" w:rsidRPr="00AC23CE" w:rsidRDefault="00DF7DEA" w:rsidP="00981CF6">
      <w:pPr>
        <w:pStyle w:val="Style191"/>
        <w:widowControl/>
        <w:spacing w:line="240" w:lineRule="auto"/>
        <w:jc w:val="left"/>
        <w:rPr>
          <w:rStyle w:val="FontStyle263"/>
          <w:rFonts w:ascii="Times New Roman" w:cs="Times New Roman"/>
        </w:rPr>
      </w:pPr>
      <w:r w:rsidRPr="00AC23CE">
        <w:rPr>
          <w:rStyle w:val="FontStyle263"/>
          <w:rFonts w:ascii="Times New Roman" w:cs="Times New Roman"/>
          <w:vertAlign w:val="superscript"/>
        </w:rPr>
        <w:t>4</w:t>
      </w:r>
      <w:r w:rsidRPr="00AC23CE">
        <w:rPr>
          <w:rStyle w:val="FontStyle263"/>
          <w:rFonts w:ascii="Times New Roman" w:cs="Times New Roman"/>
        </w:rPr>
        <w:t xml:space="preserve"> Коэффициент использования установленной мощности турбины</w:t>
      </w:r>
    </w:p>
    <w:p w:rsidR="00DF7DEA" w:rsidRPr="00AC23CE" w:rsidRDefault="00DF7DEA" w:rsidP="00981CF6">
      <w:pPr>
        <w:pStyle w:val="Style191"/>
        <w:widowControl/>
        <w:spacing w:line="240" w:lineRule="auto"/>
        <w:jc w:val="left"/>
        <w:rPr>
          <w:rStyle w:val="FontStyle263"/>
          <w:rFonts w:asci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E611CE"/>
    <w:lvl w:ilvl="0">
      <w:numFmt w:val="bullet"/>
      <w:lvlText w:val="*"/>
      <w:lvlJc w:val="left"/>
    </w:lvl>
  </w:abstractNum>
  <w:abstractNum w:abstractNumId="1">
    <w:nsid w:val="003356AF"/>
    <w:multiLevelType w:val="hybridMultilevel"/>
    <w:tmpl w:val="5FC8D682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">
    <w:nsid w:val="018C1079"/>
    <w:multiLevelType w:val="hybridMultilevel"/>
    <w:tmpl w:val="630067AA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3">
    <w:nsid w:val="01FD7F22"/>
    <w:multiLevelType w:val="hybridMultilevel"/>
    <w:tmpl w:val="0A06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810A2D"/>
    <w:multiLevelType w:val="hybridMultilevel"/>
    <w:tmpl w:val="249CF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350260"/>
    <w:multiLevelType w:val="hybridMultilevel"/>
    <w:tmpl w:val="7F8E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31AA0"/>
    <w:multiLevelType w:val="hybridMultilevel"/>
    <w:tmpl w:val="846CA184"/>
    <w:lvl w:ilvl="0" w:tplc="030E9A2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8">
    <w:nsid w:val="065B78EF"/>
    <w:multiLevelType w:val="hybridMultilevel"/>
    <w:tmpl w:val="63065F6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0675767A"/>
    <w:multiLevelType w:val="hybridMultilevel"/>
    <w:tmpl w:val="0D48C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7B4188"/>
    <w:multiLevelType w:val="hybridMultilevel"/>
    <w:tmpl w:val="77E4C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A176B0"/>
    <w:multiLevelType w:val="multilevel"/>
    <w:tmpl w:val="D3C6DB1A"/>
    <w:lvl w:ilvl="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3" w:hanging="1800"/>
      </w:pPr>
      <w:rPr>
        <w:rFonts w:hint="default"/>
      </w:rPr>
    </w:lvl>
  </w:abstractNum>
  <w:abstractNum w:abstractNumId="12">
    <w:nsid w:val="076E46D1"/>
    <w:multiLevelType w:val="hybridMultilevel"/>
    <w:tmpl w:val="EF925C5A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3">
    <w:nsid w:val="08C11144"/>
    <w:multiLevelType w:val="multilevel"/>
    <w:tmpl w:val="454E2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0E701A76"/>
    <w:multiLevelType w:val="hybridMultilevel"/>
    <w:tmpl w:val="CA1A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8D6C5E"/>
    <w:multiLevelType w:val="singleLevel"/>
    <w:tmpl w:val="4476F544"/>
    <w:lvl w:ilvl="0">
      <w:start w:val="1"/>
      <w:numFmt w:val="decimal"/>
      <w:lvlText w:val="7.%1."/>
      <w:legacy w:legacy="1" w:legacySpace="0" w:legacyIndent="422"/>
      <w:lvlJc w:val="left"/>
      <w:rPr>
        <w:rFonts w:ascii="Sylfaen" w:hAnsi="Sylfaen" w:hint="default"/>
      </w:rPr>
    </w:lvl>
  </w:abstractNum>
  <w:abstractNum w:abstractNumId="16">
    <w:nsid w:val="0EC850AD"/>
    <w:multiLevelType w:val="multilevel"/>
    <w:tmpl w:val="6CDEF688"/>
    <w:lvl w:ilvl="0">
      <w:start w:val="5"/>
      <w:numFmt w:val="upperRoman"/>
      <w:lvlText w:val="%1."/>
      <w:legacy w:legacy="1" w:legacySpace="0" w:legacyIndent="442"/>
      <w:lvlJc w:val="left"/>
      <w:rPr>
        <w:rFonts w:ascii="Times New Roman" w:eastAsia="Arial Unicode MS" w:hAnsi="Times New Roman" w:cs="Times New Roman" w:hint="default"/>
        <w:sz w:val="24"/>
        <w:szCs w:val="24"/>
      </w:rPr>
    </w:lvl>
    <w:lvl w:ilvl="1">
      <w:start w:val="5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F9D25A9"/>
    <w:multiLevelType w:val="singleLevel"/>
    <w:tmpl w:val="E43C715A"/>
    <w:lvl w:ilvl="0">
      <w:start w:val="3"/>
      <w:numFmt w:val="decimal"/>
      <w:lvlText w:val="5.%1."/>
      <w:legacy w:legacy="1" w:legacySpace="0" w:legacyIndent="408"/>
      <w:lvlJc w:val="left"/>
      <w:rPr>
        <w:rFonts w:ascii="Sylfaen" w:hAnsi="Sylfaen" w:hint="default"/>
      </w:rPr>
    </w:lvl>
  </w:abstractNum>
  <w:abstractNum w:abstractNumId="18">
    <w:nsid w:val="10682591"/>
    <w:multiLevelType w:val="hybridMultilevel"/>
    <w:tmpl w:val="0F5E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0B17AC8"/>
    <w:multiLevelType w:val="hybridMultilevel"/>
    <w:tmpl w:val="6D749638"/>
    <w:lvl w:ilvl="0" w:tplc="0419000F">
      <w:start w:val="1"/>
      <w:numFmt w:val="decimal"/>
      <w:lvlText w:val="%1."/>
      <w:lvlJc w:val="left"/>
      <w:pPr>
        <w:ind w:left="741" w:hanging="360"/>
      </w:p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0">
    <w:nsid w:val="1115178A"/>
    <w:multiLevelType w:val="hybridMultilevel"/>
    <w:tmpl w:val="4384A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4816C0"/>
    <w:multiLevelType w:val="hybridMultilevel"/>
    <w:tmpl w:val="0A189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2753BAE"/>
    <w:multiLevelType w:val="singleLevel"/>
    <w:tmpl w:val="BC524E4A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eastAsia="Arial Unicode MS" w:hAnsi="Times New Roman" w:cs="Times New Roman" w:hint="default"/>
      </w:rPr>
    </w:lvl>
  </w:abstractNum>
  <w:abstractNum w:abstractNumId="23">
    <w:nsid w:val="132A6BF0"/>
    <w:multiLevelType w:val="hybridMultilevel"/>
    <w:tmpl w:val="C01A5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F07AD"/>
    <w:multiLevelType w:val="hybridMultilevel"/>
    <w:tmpl w:val="718E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6613FBF"/>
    <w:multiLevelType w:val="hybridMultilevel"/>
    <w:tmpl w:val="31D63C58"/>
    <w:lvl w:ilvl="0" w:tplc="1C5088BC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6">
    <w:nsid w:val="17030EC7"/>
    <w:multiLevelType w:val="hybridMultilevel"/>
    <w:tmpl w:val="485A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7FB1E41"/>
    <w:multiLevelType w:val="singleLevel"/>
    <w:tmpl w:val="F69C60F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Arial Unicode MS" w:hAnsi="Times New Roman" w:cs="Times New Roman" w:hint="default"/>
      </w:rPr>
    </w:lvl>
  </w:abstractNum>
  <w:abstractNum w:abstractNumId="28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1A6A0A8E"/>
    <w:multiLevelType w:val="hybridMultilevel"/>
    <w:tmpl w:val="16503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A90466B"/>
    <w:multiLevelType w:val="hybridMultilevel"/>
    <w:tmpl w:val="539A8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D2014B7"/>
    <w:multiLevelType w:val="hybridMultilevel"/>
    <w:tmpl w:val="8290706C"/>
    <w:lvl w:ilvl="0" w:tplc="2AA8F16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1E4627E5"/>
    <w:multiLevelType w:val="hybridMultilevel"/>
    <w:tmpl w:val="8C365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229331C"/>
    <w:multiLevelType w:val="hybridMultilevel"/>
    <w:tmpl w:val="EB84E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44D57F3"/>
    <w:multiLevelType w:val="hybridMultilevel"/>
    <w:tmpl w:val="919A2D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2632010D"/>
    <w:multiLevelType w:val="hybridMultilevel"/>
    <w:tmpl w:val="F2EE4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7E52E1C"/>
    <w:multiLevelType w:val="hybridMultilevel"/>
    <w:tmpl w:val="57500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27FA5699"/>
    <w:multiLevelType w:val="hybridMultilevel"/>
    <w:tmpl w:val="EE4EE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8050D9B"/>
    <w:multiLevelType w:val="hybridMultilevel"/>
    <w:tmpl w:val="FF088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A873D8D"/>
    <w:multiLevelType w:val="hybridMultilevel"/>
    <w:tmpl w:val="381AA2BC"/>
    <w:lvl w:ilvl="0" w:tplc="7A629446">
      <w:start w:val="1"/>
      <w:numFmt w:val="decimal"/>
      <w:lvlText w:val="%1."/>
      <w:lvlJc w:val="left"/>
      <w:pPr>
        <w:ind w:left="38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1">
    <w:nsid w:val="2C451A88"/>
    <w:multiLevelType w:val="hybridMultilevel"/>
    <w:tmpl w:val="1CBA6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CAB57D7"/>
    <w:multiLevelType w:val="singleLevel"/>
    <w:tmpl w:val="D5D4CCF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="Arial Unicode MS" w:hAnsi="Times New Roman" w:cs="Times New Roman" w:hint="default"/>
      </w:rPr>
    </w:lvl>
  </w:abstractNum>
  <w:abstractNum w:abstractNumId="43">
    <w:nsid w:val="2D177E1C"/>
    <w:multiLevelType w:val="hybridMultilevel"/>
    <w:tmpl w:val="A40E3F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>
    <w:nsid w:val="2F2D1AE3"/>
    <w:multiLevelType w:val="hybridMultilevel"/>
    <w:tmpl w:val="09EE3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FC600FB"/>
    <w:multiLevelType w:val="hybridMultilevel"/>
    <w:tmpl w:val="BC28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23839BE"/>
    <w:multiLevelType w:val="multilevel"/>
    <w:tmpl w:val="E9A29D08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b/>
        <w:i w:val="0"/>
        <w:caps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851" w:hanging="851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"/>
      <w:lvlJc w:val="left"/>
      <w:pPr>
        <w:tabs>
          <w:tab w:val="num" w:pos="1571"/>
        </w:tabs>
        <w:ind w:left="1211" w:hanging="360"/>
      </w:pPr>
      <w:rPr>
        <w:rFonts w:ascii="Symbol" w:hAnsi="Symbol" w:hint="default"/>
        <w:b/>
        <w:i w:val="0"/>
        <w:caps w:val="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3371"/>
        </w:tabs>
        <w:ind w:left="1860" w:hanging="10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1152" w:hanging="1152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32A104C1"/>
    <w:multiLevelType w:val="hybridMultilevel"/>
    <w:tmpl w:val="40C07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60C1DD2"/>
    <w:multiLevelType w:val="hybridMultilevel"/>
    <w:tmpl w:val="7710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8C40664"/>
    <w:multiLevelType w:val="hybridMultilevel"/>
    <w:tmpl w:val="6C346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9897069"/>
    <w:multiLevelType w:val="hybridMultilevel"/>
    <w:tmpl w:val="560EE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D24516"/>
    <w:multiLevelType w:val="multilevel"/>
    <w:tmpl w:val="32D0D46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2">
    <w:nsid w:val="3B9449C4"/>
    <w:multiLevelType w:val="hybridMultilevel"/>
    <w:tmpl w:val="FDE0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C2D4224"/>
    <w:multiLevelType w:val="multilevel"/>
    <w:tmpl w:val="9F6EC3D4"/>
    <w:lvl w:ilvl="0">
      <w:start w:val="2"/>
      <w:numFmt w:val="upperRoman"/>
      <w:lvlText w:val="%1."/>
      <w:legacy w:legacy="1" w:legacySpace="0" w:legacyIndent="442"/>
      <w:lvlJc w:val="left"/>
      <w:rPr>
        <w:rFonts w:ascii="Arial Unicode MS" w:eastAsia="Arial Unicode MS" w:hAnsi="Arial Unicode MS" w:cs="Arial Unicode MS" w:hint="eastAsia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4">
    <w:nsid w:val="3CDB5109"/>
    <w:multiLevelType w:val="hybridMultilevel"/>
    <w:tmpl w:val="037C1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D3133D7"/>
    <w:multiLevelType w:val="hybridMultilevel"/>
    <w:tmpl w:val="682002AE"/>
    <w:lvl w:ilvl="0" w:tplc="F28462C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E185D74"/>
    <w:multiLevelType w:val="hybridMultilevel"/>
    <w:tmpl w:val="E0F4AC76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57">
    <w:nsid w:val="3EE76A16"/>
    <w:multiLevelType w:val="multilevel"/>
    <w:tmpl w:val="E0D00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8">
    <w:nsid w:val="3FA30723"/>
    <w:multiLevelType w:val="hybridMultilevel"/>
    <w:tmpl w:val="D4B6C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FB2555A"/>
    <w:multiLevelType w:val="singleLevel"/>
    <w:tmpl w:val="41060C82"/>
    <w:lvl w:ilvl="0">
      <w:start w:val="1"/>
      <w:numFmt w:val="decimal"/>
      <w:lvlText w:val="5.%1."/>
      <w:legacy w:legacy="1" w:legacySpace="0" w:legacyIndent="408"/>
      <w:lvlJc w:val="left"/>
      <w:rPr>
        <w:rFonts w:ascii="Sylfaen" w:hAnsi="Sylfaen" w:hint="default"/>
      </w:rPr>
    </w:lvl>
  </w:abstractNum>
  <w:abstractNum w:abstractNumId="60">
    <w:nsid w:val="40997B47"/>
    <w:multiLevelType w:val="hybridMultilevel"/>
    <w:tmpl w:val="825C8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>
    <w:nsid w:val="422E0EDA"/>
    <w:multiLevelType w:val="hybridMultilevel"/>
    <w:tmpl w:val="DEC24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2544814"/>
    <w:multiLevelType w:val="hybridMultilevel"/>
    <w:tmpl w:val="FFE0D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7263915"/>
    <w:multiLevelType w:val="multilevel"/>
    <w:tmpl w:val="26BC53C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>
    <w:nsid w:val="47B24C57"/>
    <w:multiLevelType w:val="hybridMultilevel"/>
    <w:tmpl w:val="6C346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8B62F88"/>
    <w:multiLevelType w:val="hybridMultilevel"/>
    <w:tmpl w:val="84D45466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7">
    <w:nsid w:val="492C6736"/>
    <w:multiLevelType w:val="singleLevel"/>
    <w:tmpl w:val="BE3C95C8"/>
    <w:lvl w:ilvl="0">
      <w:start w:val="1"/>
      <w:numFmt w:val="decimal"/>
      <w:lvlText w:val="2.%1."/>
      <w:legacy w:legacy="1" w:legacySpace="0" w:legacyIndent="418"/>
      <w:lvlJc w:val="left"/>
      <w:rPr>
        <w:rFonts w:ascii="Sylfaen" w:hAnsi="Sylfaen" w:hint="default"/>
      </w:rPr>
    </w:lvl>
  </w:abstractNum>
  <w:abstractNum w:abstractNumId="68">
    <w:nsid w:val="4BCE60A6"/>
    <w:multiLevelType w:val="hybridMultilevel"/>
    <w:tmpl w:val="D33C31B0"/>
    <w:lvl w:ilvl="0" w:tplc="3ADC6346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69">
    <w:nsid w:val="4E044788"/>
    <w:multiLevelType w:val="singleLevel"/>
    <w:tmpl w:val="ECE0DBA4"/>
    <w:lvl w:ilvl="0">
      <w:start w:val="1"/>
      <w:numFmt w:val="decimal"/>
      <w:lvlText w:val="3.%1."/>
      <w:legacy w:legacy="1" w:legacySpace="0" w:legacyIndent="413"/>
      <w:lvlJc w:val="left"/>
      <w:rPr>
        <w:rFonts w:ascii="Sylfaen" w:hAnsi="Sylfaen" w:hint="default"/>
      </w:rPr>
    </w:lvl>
  </w:abstractNum>
  <w:abstractNum w:abstractNumId="70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1">
    <w:nsid w:val="50201207"/>
    <w:multiLevelType w:val="singleLevel"/>
    <w:tmpl w:val="A2BC809A"/>
    <w:lvl w:ilvl="0">
      <w:start w:val="1"/>
      <w:numFmt w:val="decimal"/>
      <w:lvlText w:val="6.%1."/>
      <w:legacy w:legacy="1" w:legacySpace="0" w:legacyIndent="413"/>
      <w:lvlJc w:val="left"/>
      <w:rPr>
        <w:rFonts w:ascii="Sylfaen" w:hAnsi="Sylfaen" w:hint="default"/>
      </w:rPr>
    </w:lvl>
  </w:abstractNum>
  <w:abstractNum w:abstractNumId="72">
    <w:nsid w:val="509B12C6"/>
    <w:multiLevelType w:val="hybridMultilevel"/>
    <w:tmpl w:val="D9BEDAAE"/>
    <w:lvl w:ilvl="0" w:tplc="B9EE8D94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73">
    <w:nsid w:val="55E90AD7"/>
    <w:multiLevelType w:val="hybridMultilevel"/>
    <w:tmpl w:val="5B48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E920A7"/>
    <w:multiLevelType w:val="singleLevel"/>
    <w:tmpl w:val="A6FCA54A"/>
    <w:lvl w:ilvl="0">
      <w:start w:val="1"/>
      <w:numFmt w:val="decimal"/>
      <w:lvlText w:val="4.%1."/>
      <w:legacy w:legacy="1" w:legacySpace="0" w:legacyIndent="418"/>
      <w:lvlJc w:val="left"/>
      <w:rPr>
        <w:rFonts w:ascii="Sylfaen" w:hAnsi="Sylfaen" w:hint="default"/>
      </w:rPr>
    </w:lvl>
  </w:abstractNum>
  <w:abstractNum w:abstractNumId="75">
    <w:nsid w:val="5686159A"/>
    <w:multiLevelType w:val="hybridMultilevel"/>
    <w:tmpl w:val="E1D66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A677B81"/>
    <w:multiLevelType w:val="singleLevel"/>
    <w:tmpl w:val="91560764"/>
    <w:lvl w:ilvl="0">
      <w:start w:val="1"/>
      <w:numFmt w:val="decimal"/>
      <w:lvlText w:val="%1."/>
      <w:legacy w:legacy="1" w:legacySpace="0" w:legacyIndent="336"/>
      <w:lvlJc w:val="left"/>
      <w:rPr>
        <w:rFonts w:ascii="Arial Unicode MS" w:eastAsia="Arial Unicode MS" w:hAnsi="Arial Unicode MS" w:cs="Arial Unicode MS" w:hint="eastAsia"/>
      </w:rPr>
    </w:lvl>
  </w:abstractNum>
  <w:abstractNum w:abstractNumId="77">
    <w:nsid w:val="5B5B6A58"/>
    <w:multiLevelType w:val="singleLevel"/>
    <w:tmpl w:val="3296EF1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="Arial Unicode MS" w:hAnsi="Times New Roman" w:cs="Times New Roman" w:hint="default"/>
      </w:rPr>
    </w:lvl>
  </w:abstractNum>
  <w:abstractNum w:abstractNumId="78">
    <w:nsid w:val="5B755072"/>
    <w:multiLevelType w:val="multilevel"/>
    <w:tmpl w:val="829AB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>
    <w:nsid w:val="5BB60FC9"/>
    <w:multiLevelType w:val="hybridMultilevel"/>
    <w:tmpl w:val="99D4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>
    <w:nsid w:val="62D6715E"/>
    <w:multiLevelType w:val="hybridMultilevel"/>
    <w:tmpl w:val="E7E03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3172315"/>
    <w:multiLevelType w:val="hybridMultilevel"/>
    <w:tmpl w:val="01E2935E"/>
    <w:lvl w:ilvl="0" w:tplc="A232C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58A382B"/>
    <w:multiLevelType w:val="hybridMultilevel"/>
    <w:tmpl w:val="6C346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5C4604C"/>
    <w:multiLevelType w:val="hybridMultilevel"/>
    <w:tmpl w:val="FEB8636C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85">
    <w:nsid w:val="65F53C22"/>
    <w:multiLevelType w:val="hybridMultilevel"/>
    <w:tmpl w:val="2C203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62152EC"/>
    <w:multiLevelType w:val="hybridMultilevel"/>
    <w:tmpl w:val="DC900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76E40AF"/>
    <w:multiLevelType w:val="singleLevel"/>
    <w:tmpl w:val="4396609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eastAsia="Arial Unicode MS" w:hAnsi="Times New Roman" w:cs="Times New Roman" w:hint="default"/>
      </w:rPr>
    </w:lvl>
  </w:abstractNum>
  <w:abstractNum w:abstractNumId="88">
    <w:nsid w:val="67F570D7"/>
    <w:multiLevelType w:val="singleLevel"/>
    <w:tmpl w:val="0054177C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eastAsia="Arial Unicode MS" w:hAnsi="Times New Roman" w:cs="Times New Roman" w:hint="default"/>
      </w:rPr>
    </w:lvl>
  </w:abstractNum>
  <w:abstractNum w:abstractNumId="89">
    <w:nsid w:val="6C9D1C61"/>
    <w:multiLevelType w:val="singleLevel"/>
    <w:tmpl w:val="631C973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Arial Unicode MS" w:hAnsi="Times New Roman" w:cs="Times New Roman" w:hint="default"/>
      </w:rPr>
    </w:lvl>
  </w:abstractNum>
  <w:abstractNum w:abstractNumId="90">
    <w:nsid w:val="6CDF0533"/>
    <w:multiLevelType w:val="hybridMultilevel"/>
    <w:tmpl w:val="A9B871C2"/>
    <w:lvl w:ilvl="0" w:tplc="9DD45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B642EF"/>
    <w:multiLevelType w:val="hybridMultilevel"/>
    <w:tmpl w:val="EB62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A4F31"/>
    <w:multiLevelType w:val="hybridMultilevel"/>
    <w:tmpl w:val="C474439C"/>
    <w:lvl w:ilvl="0" w:tplc="0419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3">
    <w:nsid w:val="71354ECE"/>
    <w:multiLevelType w:val="hybridMultilevel"/>
    <w:tmpl w:val="FB209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2880E16"/>
    <w:multiLevelType w:val="singleLevel"/>
    <w:tmpl w:val="A53093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="Arial Unicode MS" w:hAnsi="Times New Roman" w:cs="Times New Roman" w:hint="default"/>
      </w:rPr>
    </w:lvl>
  </w:abstractNum>
  <w:abstractNum w:abstractNumId="95">
    <w:nsid w:val="72FC70D4"/>
    <w:multiLevelType w:val="hybridMultilevel"/>
    <w:tmpl w:val="C5888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36C4A73"/>
    <w:multiLevelType w:val="singleLevel"/>
    <w:tmpl w:val="42F8A05A"/>
    <w:lvl w:ilvl="0">
      <w:start w:val="1"/>
      <w:numFmt w:val="decimal"/>
      <w:lvlText w:val="%1."/>
      <w:legacy w:legacy="1" w:legacySpace="0" w:legacyIndent="365"/>
      <w:lvlJc w:val="left"/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97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>
    <w:nsid w:val="73DC7DF4"/>
    <w:multiLevelType w:val="hybridMultilevel"/>
    <w:tmpl w:val="A422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46A5C6D"/>
    <w:multiLevelType w:val="multilevel"/>
    <w:tmpl w:val="1C3A30F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0">
    <w:nsid w:val="74D61054"/>
    <w:multiLevelType w:val="singleLevel"/>
    <w:tmpl w:val="756652C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="Arial Unicode MS" w:hAnsi="Times New Roman" w:cs="Times New Roman" w:hint="default"/>
      </w:rPr>
    </w:lvl>
  </w:abstractNum>
  <w:abstractNum w:abstractNumId="101">
    <w:nsid w:val="75464B71"/>
    <w:multiLevelType w:val="singleLevel"/>
    <w:tmpl w:val="C0FE4CF4"/>
    <w:lvl w:ilvl="0">
      <w:start w:val="1"/>
      <w:numFmt w:val="decimal"/>
      <w:lvlText w:val="1.%1."/>
      <w:legacy w:legacy="1" w:legacySpace="0" w:legacyIndent="442"/>
      <w:lvlJc w:val="left"/>
      <w:rPr>
        <w:rFonts w:ascii="Times New Roman" w:eastAsia="Arial Unicode MS" w:hAnsi="Times New Roman" w:cs="Times New Roman" w:hint="default"/>
      </w:rPr>
    </w:lvl>
  </w:abstractNum>
  <w:abstractNum w:abstractNumId="102">
    <w:nsid w:val="768768CF"/>
    <w:multiLevelType w:val="hybridMultilevel"/>
    <w:tmpl w:val="3AF08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7375A32"/>
    <w:multiLevelType w:val="singleLevel"/>
    <w:tmpl w:val="F58ECCF0"/>
    <w:lvl w:ilvl="0">
      <w:start w:val="4"/>
      <w:numFmt w:val="decimal"/>
      <w:lvlText w:val="5.%1."/>
      <w:legacy w:legacy="1" w:legacySpace="0" w:legacyIndent="408"/>
      <w:lvlJc w:val="left"/>
      <w:rPr>
        <w:rFonts w:ascii="Sylfaen" w:hAnsi="Sylfaen" w:hint="default"/>
      </w:rPr>
    </w:lvl>
  </w:abstractNum>
  <w:abstractNum w:abstractNumId="104">
    <w:nsid w:val="77B122C8"/>
    <w:multiLevelType w:val="singleLevel"/>
    <w:tmpl w:val="BAB0AC88"/>
    <w:lvl w:ilvl="0">
      <w:start w:val="1"/>
      <w:numFmt w:val="decimal"/>
      <w:lvlText w:val="1.%1."/>
      <w:legacy w:legacy="1" w:legacySpace="0" w:legacyIndent="394"/>
      <w:lvlJc w:val="left"/>
      <w:rPr>
        <w:rFonts w:ascii="Sylfaen" w:hAnsi="Sylfaen" w:hint="default"/>
      </w:rPr>
    </w:lvl>
  </w:abstractNum>
  <w:abstractNum w:abstractNumId="105">
    <w:nsid w:val="77F7200C"/>
    <w:multiLevelType w:val="hybridMultilevel"/>
    <w:tmpl w:val="2938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8C86D30"/>
    <w:multiLevelType w:val="multilevel"/>
    <w:tmpl w:val="8C285670"/>
    <w:lvl w:ilvl="0">
      <w:start w:val="5"/>
      <w:numFmt w:val="decimal"/>
      <w:lvlText w:val="%1."/>
      <w:lvlJc w:val="left"/>
      <w:pPr>
        <w:ind w:left="3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4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1" w:hanging="1800"/>
      </w:pPr>
      <w:rPr>
        <w:rFonts w:hint="default"/>
      </w:rPr>
    </w:lvl>
  </w:abstractNum>
  <w:abstractNum w:abstractNumId="107">
    <w:nsid w:val="78D96AB5"/>
    <w:multiLevelType w:val="multilevel"/>
    <w:tmpl w:val="A05EA05A"/>
    <w:lvl w:ilvl="0">
      <w:start w:val="1"/>
      <w:numFmt w:val="decimal"/>
      <w:lvlText w:val="%1."/>
      <w:legacy w:legacy="1" w:legacySpace="0" w:legacyIndent="370"/>
      <w:lvlJc w:val="left"/>
      <w:rPr>
        <w:rFonts w:ascii="Times New Roman" w:eastAsia="Arial Unicode MS" w:hAnsi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8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>
    <w:nsid w:val="79312AC0"/>
    <w:multiLevelType w:val="hybridMultilevel"/>
    <w:tmpl w:val="742C4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93D7561"/>
    <w:multiLevelType w:val="hybridMultilevel"/>
    <w:tmpl w:val="72580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>
    <w:nsid w:val="7AC363F3"/>
    <w:multiLevelType w:val="singleLevel"/>
    <w:tmpl w:val="EE106A84"/>
    <w:lvl w:ilvl="0">
      <w:start w:val="1"/>
      <w:numFmt w:val="decimal"/>
      <w:lvlText w:val="%1."/>
      <w:legacy w:legacy="1" w:legacySpace="0" w:legacyIndent="355"/>
      <w:lvlJc w:val="left"/>
      <w:rPr>
        <w:rFonts w:ascii="Arial Unicode MS" w:eastAsia="Arial Unicode MS" w:hAnsi="Arial Unicode MS" w:cs="Arial Unicode MS" w:hint="eastAsia"/>
      </w:rPr>
    </w:lvl>
  </w:abstractNum>
  <w:abstractNum w:abstractNumId="113">
    <w:nsid w:val="7BF00A51"/>
    <w:multiLevelType w:val="singleLevel"/>
    <w:tmpl w:val="FF1A0B8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eastAsia="Arial Unicode MS" w:hAnsi="Times New Roman" w:cs="Times New Roman" w:hint="default"/>
      </w:rPr>
    </w:lvl>
  </w:abstractNum>
  <w:num w:numId="1">
    <w:abstractNumId w:val="111"/>
  </w:num>
  <w:num w:numId="2">
    <w:abstractNumId w:val="108"/>
  </w:num>
  <w:num w:numId="3">
    <w:abstractNumId w:val="97"/>
  </w:num>
  <w:num w:numId="4">
    <w:abstractNumId w:val="97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54"/>
  </w:num>
  <w:num w:numId="8">
    <w:abstractNumId w:val="36"/>
  </w:num>
  <w:num w:numId="9">
    <w:abstractNumId w:val="93"/>
  </w:num>
  <w:num w:numId="10">
    <w:abstractNumId w:val="105"/>
  </w:num>
  <w:num w:numId="11">
    <w:abstractNumId w:val="92"/>
  </w:num>
  <w:num w:numId="12">
    <w:abstractNumId w:val="31"/>
  </w:num>
  <w:num w:numId="13">
    <w:abstractNumId w:val="80"/>
  </w:num>
  <w:num w:numId="14">
    <w:abstractNumId w:val="46"/>
  </w:num>
  <w:num w:numId="15">
    <w:abstractNumId w:val="99"/>
  </w:num>
  <w:num w:numId="16">
    <w:abstractNumId w:val="51"/>
  </w:num>
  <w:num w:numId="17">
    <w:abstractNumId w:val="64"/>
  </w:num>
  <w:num w:numId="18">
    <w:abstractNumId w:val="55"/>
  </w:num>
  <w:num w:numId="19">
    <w:abstractNumId w:val="104"/>
  </w:num>
  <w:num w:numId="20">
    <w:abstractNumId w:val="67"/>
  </w:num>
  <w:num w:numId="21">
    <w:abstractNumId w:val="69"/>
  </w:num>
  <w:num w:numId="22">
    <w:abstractNumId w:val="74"/>
  </w:num>
  <w:num w:numId="23">
    <w:abstractNumId w:val="59"/>
  </w:num>
  <w:num w:numId="24">
    <w:abstractNumId w:val="17"/>
  </w:num>
  <w:num w:numId="25">
    <w:abstractNumId w:val="103"/>
  </w:num>
  <w:num w:numId="26">
    <w:abstractNumId w:val="71"/>
  </w:num>
  <w:num w:numId="27">
    <w:abstractNumId w:val="15"/>
  </w:num>
  <w:num w:numId="28">
    <w:abstractNumId w:val="82"/>
  </w:num>
  <w:num w:numId="29">
    <w:abstractNumId w:val="57"/>
  </w:num>
  <w:num w:numId="30">
    <w:abstractNumId w:val="9"/>
  </w:num>
  <w:num w:numId="31">
    <w:abstractNumId w:val="21"/>
  </w:num>
  <w:num w:numId="32">
    <w:abstractNumId w:val="3"/>
  </w:num>
  <w:num w:numId="33">
    <w:abstractNumId w:val="60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5">
    <w:abstractNumId w:val="35"/>
  </w:num>
  <w:num w:numId="36">
    <w:abstractNumId w:val="110"/>
  </w:num>
  <w:num w:numId="37">
    <w:abstractNumId w:val="20"/>
  </w:num>
  <w:num w:numId="38">
    <w:abstractNumId w:val="30"/>
  </w:num>
  <w:num w:numId="39">
    <w:abstractNumId w:val="38"/>
  </w:num>
  <w:num w:numId="40">
    <w:abstractNumId w:val="14"/>
  </w:num>
  <w:num w:numId="41">
    <w:abstractNumId w:val="62"/>
  </w:num>
  <w:num w:numId="42">
    <w:abstractNumId w:val="81"/>
  </w:num>
  <w:num w:numId="43">
    <w:abstractNumId w:val="39"/>
  </w:num>
  <w:num w:numId="44">
    <w:abstractNumId w:val="18"/>
  </w:num>
  <w:num w:numId="45">
    <w:abstractNumId w:val="13"/>
  </w:num>
  <w:num w:numId="46">
    <w:abstractNumId w:val="53"/>
  </w:num>
  <w:num w:numId="47">
    <w:abstractNumId w:val="16"/>
  </w:num>
  <w:num w:numId="48">
    <w:abstractNumId w:val="45"/>
  </w:num>
  <w:num w:numId="49">
    <w:abstractNumId w:val="50"/>
  </w:num>
  <w:num w:numId="50">
    <w:abstractNumId w:val="106"/>
  </w:num>
  <w:num w:numId="51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3">
    <w:abstractNumId w:val="72"/>
  </w:num>
  <w:num w:numId="54">
    <w:abstractNumId w:val="78"/>
  </w:num>
  <w:num w:numId="55">
    <w:abstractNumId w:val="0"/>
    <w:lvlOverride w:ilvl="0">
      <w:lvl w:ilvl="0">
        <w:start w:val="65535"/>
        <w:numFmt w:val="bullet"/>
        <w:lvlText w:val="•"/>
        <w:legacy w:legacy="1" w:legacySpace="0" w:legacyIndent="292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7">
    <w:abstractNumId w:val="40"/>
  </w:num>
  <w:num w:numId="58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9">
    <w:abstractNumId w:val="0"/>
    <w:lvlOverride w:ilvl="0">
      <w:lvl w:ilvl="0">
        <w:start w:val="65535"/>
        <w:numFmt w:val="bullet"/>
        <w:lvlText w:val="•"/>
        <w:legacy w:legacy="1" w:legacySpace="0" w:legacyIndent="412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60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61">
    <w:abstractNumId w:val="100"/>
  </w:num>
  <w:num w:numId="62">
    <w:abstractNumId w:val="113"/>
  </w:num>
  <w:num w:numId="63">
    <w:abstractNumId w:val="26"/>
  </w:num>
  <w:num w:numId="64">
    <w:abstractNumId w:val="44"/>
  </w:num>
  <w:num w:numId="65">
    <w:abstractNumId w:val="98"/>
  </w:num>
  <w:num w:numId="66">
    <w:abstractNumId w:val="27"/>
  </w:num>
  <w:num w:numId="67">
    <w:abstractNumId w:val="95"/>
  </w:num>
  <w:num w:numId="68">
    <w:abstractNumId w:val="75"/>
  </w:num>
  <w:num w:numId="69">
    <w:abstractNumId w:val="86"/>
  </w:num>
  <w:num w:numId="70">
    <w:abstractNumId w:val="66"/>
  </w:num>
  <w:num w:numId="71">
    <w:abstractNumId w:val="2"/>
  </w:num>
  <w:num w:numId="72">
    <w:abstractNumId w:val="58"/>
  </w:num>
  <w:num w:numId="73">
    <w:abstractNumId w:val="96"/>
  </w:num>
  <w:num w:numId="74">
    <w:abstractNumId w:val="77"/>
  </w:num>
  <w:num w:numId="75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76">
    <w:abstractNumId w:val="94"/>
  </w:num>
  <w:num w:numId="77">
    <w:abstractNumId w:val="25"/>
  </w:num>
  <w:num w:numId="78">
    <w:abstractNumId w:val="11"/>
  </w:num>
  <w:num w:numId="79">
    <w:abstractNumId w:val="10"/>
  </w:num>
  <w:num w:numId="80">
    <w:abstractNumId w:val="87"/>
  </w:num>
  <w:num w:numId="81">
    <w:abstractNumId w:val="0"/>
    <w:lvlOverride w:ilvl="0">
      <w:lvl w:ilvl="0">
        <w:start w:val="65535"/>
        <w:numFmt w:val="bullet"/>
        <w:lvlText w:val="•"/>
        <w:legacy w:legacy="1" w:legacySpace="0" w:legacyIndent="36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82">
    <w:abstractNumId w:val="85"/>
  </w:num>
  <w:num w:numId="83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84">
    <w:abstractNumId w:val="91"/>
  </w:num>
  <w:num w:numId="85">
    <w:abstractNumId w:val="41"/>
  </w:num>
  <w:num w:numId="86">
    <w:abstractNumId w:val="1"/>
  </w:num>
  <w:num w:numId="87">
    <w:abstractNumId w:val="76"/>
  </w:num>
  <w:num w:numId="88">
    <w:abstractNumId w:val="76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89">
    <w:abstractNumId w:val="7"/>
  </w:num>
  <w:num w:numId="90">
    <w:abstractNumId w:val="5"/>
  </w:num>
  <w:num w:numId="91">
    <w:abstractNumId w:val="101"/>
  </w:num>
  <w:num w:numId="92">
    <w:abstractNumId w:val="56"/>
  </w:num>
  <w:num w:numId="9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94">
    <w:abstractNumId w:val="112"/>
  </w:num>
  <w:num w:numId="95">
    <w:abstractNumId w:val="42"/>
  </w:num>
  <w:num w:numId="96">
    <w:abstractNumId w:val="68"/>
  </w:num>
  <w:num w:numId="97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98">
    <w:abstractNumId w:val="102"/>
  </w:num>
  <w:num w:numId="99">
    <w:abstractNumId w:val="34"/>
  </w:num>
  <w:num w:numId="100">
    <w:abstractNumId w:val="107"/>
  </w:num>
  <w:num w:numId="101">
    <w:abstractNumId w:val="22"/>
  </w:num>
  <w:num w:numId="10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03">
    <w:abstractNumId w:val="88"/>
  </w:num>
  <w:num w:numId="104">
    <w:abstractNumId w:val="89"/>
  </w:num>
  <w:num w:numId="105">
    <w:abstractNumId w:val="47"/>
  </w:num>
  <w:num w:numId="106">
    <w:abstractNumId w:val="79"/>
  </w:num>
  <w:num w:numId="107">
    <w:abstractNumId w:val="109"/>
  </w:num>
  <w:num w:numId="108">
    <w:abstractNumId w:val="43"/>
  </w:num>
  <w:num w:numId="109">
    <w:abstractNumId w:val="32"/>
  </w:num>
  <w:num w:numId="110">
    <w:abstractNumId w:val="84"/>
  </w:num>
  <w:num w:numId="111">
    <w:abstractNumId w:val="63"/>
  </w:num>
  <w:num w:numId="112">
    <w:abstractNumId w:val="10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9"/>
  </w:num>
  <w:num w:numId="114">
    <w:abstractNumId w:val="33"/>
  </w:num>
  <w:num w:numId="115">
    <w:abstractNumId w:val="23"/>
  </w:num>
  <w:num w:numId="116">
    <w:abstractNumId w:val="52"/>
  </w:num>
  <w:num w:numId="117">
    <w:abstractNumId w:val="65"/>
  </w:num>
  <w:num w:numId="118">
    <w:abstractNumId w:val="73"/>
  </w:num>
  <w:num w:numId="119">
    <w:abstractNumId w:val="83"/>
  </w:num>
  <w:num w:numId="120">
    <w:abstractNumId w:val="49"/>
  </w:num>
  <w:num w:numId="121">
    <w:abstractNumId w:val="48"/>
  </w:num>
  <w:num w:numId="122">
    <w:abstractNumId w:val="90"/>
  </w:num>
  <w:num w:numId="123">
    <w:abstractNumId w:val="70"/>
  </w:num>
  <w:num w:numId="124">
    <w:abstractNumId w:val="4"/>
  </w:num>
  <w:num w:numId="125">
    <w:abstractNumId w:val="12"/>
  </w:num>
  <w:num w:numId="126">
    <w:abstractNumId w:val="37"/>
  </w:num>
  <w:num w:numId="127">
    <w:abstractNumId w:val="7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8"/>
  </w:num>
  <w:num w:numId="129">
    <w:abstractNumId w:val="61"/>
  </w:num>
  <w:num w:numId="130">
    <w:abstractNumId w:val="6"/>
  </w:num>
  <w:num w:numId="131">
    <w:abstractNumId w:val="29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329B1"/>
    <w:rsid w:val="00033D5C"/>
    <w:rsid w:val="00035A70"/>
    <w:rsid w:val="000402DF"/>
    <w:rsid w:val="00041533"/>
    <w:rsid w:val="00062C09"/>
    <w:rsid w:val="00065B49"/>
    <w:rsid w:val="000673A9"/>
    <w:rsid w:val="00073D20"/>
    <w:rsid w:val="0008430D"/>
    <w:rsid w:val="000A1D74"/>
    <w:rsid w:val="000B1A61"/>
    <w:rsid w:val="000C6E1C"/>
    <w:rsid w:val="000E018C"/>
    <w:rsid w:val="00101CC5"/>
    <w:rsid w:val="00102353"/>
    <w:rsid w:val="00104636"/>
    <w:rsid w:val="00106133"/>
    <w:rsid w:val="0011351C"/>
    <w:rsid w:val="00114F78"/>
    <w:rsid w:val="00142AA9"/>
    <w:rsid w:val="00193301"/>
    <w:rsid w:val="001C2EC5"/>
    <w:rsid w:val="001F5FFB"/>
    <w:rsid w:val="00210885"/>
    <w:rsid w:val="00225699"/>
    <w:rsid w:val="00251F57"/>
    <w:rsid w:val="00275C28"/>
    <w:rsid w:val="00277FE0"/>
    <w:rsid w:val="002811E0"/>
    <w:rsid w:val="00290C6B"/>
    <w:rsid w:val="00291ECE"/>
    <w:rsid w:val="002C2FA1"/>
    <w:rsid w:val="002E18DD"/>
    <w:rsid w:val="002F048D"/>
    <w:rsid w:val="00302390"/>
    <w:rsid w:val="00333742"/>
    <w:rsid w:val="00357233"/>
    <w:rsid w:val="003626F3"/>
    <w:rsid w:val="00365E9D"/>
    <w:rsid w:val="00375AAD"/>
    <w:rsid w:val="003822DC"/>
    <w:rsid w:val="003C6BF5"/>
    <w:rsid w:val="003C7990"/>
    <w:rsid w:val="00407995"/>
    <w:rsid w:val="00414FD3"/>
    <w:rsid w:val="00416B04"/>
    <w:rsid w:val="0042416E"/>
    <w:rsid w:val="004301C0"/>
    <w:rsid w:val="00442017"/>
    <w:rsid w:val="004475BA"/>
    <w:rsid w:val="004730A9"/>
    <w:rsid w:val="00476F47"/>
    <w:rsid w:val="00496DC0"/>
    <w:rsid w:val="004A3BB1"/>
    <w:rsid w:val="004B47AB"/>
    <w:rsid w:val="004C7033"/>
    <w:rsid w:val="004D1593"/>
    <w:rsid w:val="004D795D"/>
    <w:rsid w:val="004E4D07"/>
    <w:rsid w:val="0051490B"/>
    <w:rsid w:val="00550653"/>
    <w:rsid w:val="005546A8"/>
    <w:rsid w:val="00590054"/>
    <w:rsid w:val="005A0422"/>
    <w:rsid w:val="005A6401"/>
    <w:rsid w:val="005A6C46"/>
    <w:rsid w:val="006159F6"/>
    <w:rsid w:val="00642A4D"/>
    <w:rsid w:val="00644C02"/>
    <w:rsid w:val="006827C9"/>
    <w:rsid w:val="0069087D"/>
    <w:rsid w:val="006B6CF9"/>
    <w:rsid w:val="006C7C23"/>
    <w:rsid w:val="006F3EA4"/>
    <w:rsid w:val="006F453E"/>
    <w:rsid w:val="00701C44"/>
    <w:rsid w:val="00705463"/>
    <w:rsid w:val="00711121"/>
    <w:rsid w:val="00720DD3"/>
    <w:rsid w:val="007275E2"/>
    <w:rsid w:val="00762829"/>
    <w:rsid w:val="00764CF2"/>
    <w:rsid w:val="00767B79"/>
    <w:rsid w:val="00771565"/>
    <w:rsid w:val="00780803"/>
    <w:rsid w:val="00782E19"/>
    <w:rsid w:val="00784316"/>
    <w:rsid w:val="00784AC1"/>
    <w:rsid w:val="007B6D44"/>
    <w:rsid w:val="007C4792"/>
    <w:rsid w:val="007D488C"/>
    <w:rsid w:val="007F0D26"/>
    <w:rsid w:val="007F4454"/>
    <w:rsid w:val="00846FB6"/>
    <w:rsid w:val="0085758B"/>
    <w:rsid w:val="00875150"/>
    <w:rsid w:val="008A3DB9"/>
    <w:rsid w:val="008D4002"/>
    <w:rsid w:val="009169AB"/>
    <w:rsid w:val="00931516"/>
    <w:rsid w:val="00943C80"/>
    <w:rsid w:val="00976E8A"/>
    <w:rsid w:val="009807DF"/>
    <w:rsid w:val="00981CF6"/>
    <w:rsid w:val="00987FD2"/>
    <w:rsid w:val="0099548C"/>
    <w:rsid w:val="00996269"/>
    <w:rsid w:val="009B7871"/>
    <w:rsid w:val="009C46DF"/>
    <w:rsid w:val="009D5E17"/>
    <w:rsid w:val="009E225B"/>
    <w:rsid w:val="009F129D"/>
    <w:rsid w:val="00A072FF"/>
    <w:rsid w:val="00A12D21"/>
    <w:rsid w:val="00A24DC0"/>
    <w:rsid w:val="00A3695E"/>
    <w:rsid w:val="00A5024F"/>
    <w:rsid w:val="00A65417"/>
    <w:rsid w:val="00A86216"/>
    <w:rsid w:val="00AB064A"/>
    <w:rsid w:val="00AB2276"/>
    <w:rsid w:val="00AE22C8"/>
    <w:rsid w:val="00AF5B97"/>
    <w:rsid w:val="00B57F0D"/>
    <w:rsid w:val="00B64996"/>
    <w:rsid w:val="00B9061B"/>
    <w:rsid w:val="00BA308B"/>
    <w:rsid w:val="00BC104F"/>
    <w:rsid w:val="00BC3AD7"/>
    <w:rsid w:val="00BF604E"/>
    <w:rsid w:val="00C05B7E"/>
    <w:rsid w:val="00C2579B"/>
    <w:rsid w:val="00C3554C"/>
    <w:rsid w:val="00C41146"/>
    <w:rsid w:val="00C45C71"/>
    <w:rsid w:val="00C557AE"/>
    <w:rsid w:val="00C569CF"/>
    <w:rsid w:val="00C645C8"/>
    <w:rsid w:val="00C6634C"/>
    <w:rsid w:val="00C7195C"/>
    <w:rsid w:val="00C8385C"/>
    <w:rsid w:val="00C978D2"/>
    <w:rsid w:val="00CA08A6"/>
    <w:rsid w:val="00CC7B96"/>
    <w:rsid w:val="00CD3BC0"/>
    <w:rsid w:val="00CD72A9"/>
    <w:rsid w:val="00CE15D3"/>
    <w:rsid w:val="00CE30F4"/>
    <w:rsid w:val="00CE5056"/>
    <w:rsid w:val="00D06BA1"/>
    <w:rsid w:val="00D11EA7"/>
    <w:rsid w:val="00D648AF"/>
    <w:rsid w:val="00DA127F"/>
    <w:rsid w:val="00DB2823"/>
    <w:rsid w:val="00DB52BB"/>
    <w:rsid w:val="00DD51F3"/>
    <w:rsid w:val="00DF7DEA"/>
    <w:rsid w:val="00E30381"/>
    <w:rsid w:val="00E33F01"/>
    <w:rsid w:val="00E41D91"/>
    <w:rsid w:val="00E5278C"/>
    <w:rsid w:val="00E610BE"/>
    <w:rsid w:val="00E742F2"/>
    <w:rsid w:val="00E947AB"/>
    <w:rsid w:val="00EB0934"/>
    <w:rsid w:val="00EB779E"/>
    <w:rsid w:val="00EC4B8E"/>
    <w:rsid w:val="00ED211E"/>
    <w:rsid w:val="00ED49C1"/>
    <w:rsid w:val="00ED49FF"/>
    <w:rsid w:val="00ED6535"/>
    <w:rsid w:val="00F36DEF"/>
    <w:rsid w:val="00F37593"/>
    <w:rsid w:val="00F515EC"/>
    <w:rsid w:val="00F62BCC"/>
    <w:rsid w:val="00F66F55"/>
    <w:rsid w:val="00F76D7A"/>
    <w:rsid w:val="00F96317"/>
    <w:rsid w:val="00FA04AD"/>
    <w:rsid w:val="00FA24AA"/>
    <w:rsid w:val="00FC3B60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basedOn w:val="a0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1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character" w:customStyle="1" w:styleId="a5">
    <w:name w:val="Абзац списка Знак"/>
    <w:basedOn w:val="a0"/>
    <w:link w:val="a4"/>
    <w:uiPriority w:val="34"/>
    <w:rsid w:val="0099548C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link w:val="a5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535"/>
  </w:style>
  <w:style w:type="paragraph" w:styleId="ac">
    <w:name w:val="footer"/>
    <w:basedOn w:val="a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535"/>
  </w:style>
  <w:style w:type="character" w:customStyle="1" w:styleId="20">
    <w:name w:val="Заголовок 2 Знак"/>
    <w:basedOn w:val="a0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1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0"/>
    <w:uiPriority w:val="99"/>
    <w:rsid w:val="00CD72A9"/>
    <w:rPr>
      <w:color w:val="000080"/>
      <w:u w:val="single"/>
    </w:rPr>
  </w:style>
  <w:style w:type="character" w:styleId="af3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character" w:customStyle="1" w:styleId="a5">
    <w:name w:val="Абзац списка Знак"/>
    <w:basedOn w:val="a0"/>
    <w:link w:val="a4"/>
    <w:uiPriority w:val="34"/>
    <w:rsid w:val="0099548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15.1l" TargetMode="Externa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2.wmf"/><Relationship Id="rId22" Type="http://schemas.openxmlformats.org/officeDocument/2006/relationships/image" Target="media/image7.png"/><Relationship Id="rId27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80EF-F8A5-42BC-ADAD-F68813CE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86</Pages>
  <Words>24438</Words>
  <Characters>139297</Characters>
  <Application>Microsoft Office Word</Application>
  <DocSecurity>0</DocSecurity>
  <Lines>1160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Мусатова Светлана Николаевна</cp:lastModifiedBy>
  <cp:revision>8</cp:revision>
  <cp:lastPrinted>2013-11-18T05:52:00Z</cp:lastPrinted>
  <dcterms:created xsi:type="dcterms:W3CDTF">2013-11-18T05:52:00Z</dcterms:created>
  <dcterms:modified xsi:type="dcterms:W3CDTF">2013-11-18T07:53:00Z</dcterms:modified>
</cp:coreProperties>
</file>